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F8" w:rsidRPr="00A21ACF" w:rsidRDefault="001E6FF8" w:rsidP="00B940BA">
      <w:pPr>
        <w:jc w:val="both"/>
        <w:rPr>
          <w:b/>
          <w:szCs w:val="24"/>
        </w:rPr>
      </w:pPr>
      <w:bookmarkStart w:id="0" w:name="_GoBack"/>
      <w:bookmarkEnd w:id="0"/>
      <w:r w:rsidRPr="00A21ACF">
        <w:rPr>
          <w:b/>
          <w:szCs w:val="24"/>
        </w:rPr>
        <w:t>OŠ  IVANA BATELIĆ</w:t>
      </w:r>
      <w:r w:rsidR="006F7A1D" w:rsidRPr="00A21ACF">
        <w:rPr>
          <w:b/>
          <w:szCs w:val="24"/>
        </w:rPr>
        <w:t>A</w:t>
      </w:r>
      <w:r w:rsidRPr="00A21ACF">
        <w:rPr>
          <w:b/>
          <w:szCs w:val="24"/>
        </w:rPr>
        <w:t>- RAŠA</w:t>
      </w:r>
    </w:p>
    <w:p w:rsidR="001E6FF8" w:rsidRPr="00A21ACF" w:rsidRDefault="001E6FF8" w:rsidP="00B940BA">
      <w:pPr>
        <w:jc w:val="both"/>
        <w:rPr>
          <w:b/>
          <w:szCs w:val="24"/>
        </w:rPr>
      </w:pPr>
      <w:r w:rsidRPr="00A21ACF">
        <w:rPr>
          <w:b/>
          <w:szCs w:val="24"/>
        </w:rPr>
        <w:t>IVAN BATELIĆ 1</w:t>
      </w:r>
      <w:r w:rsidR="006F7A1D" w:rsidRPr="00A21ACF">
        <w:rPr>
          <w:b/>
          <w:szCs w:val="24"/>
        </w:rPr>
        <w:t>, 52223 Raša</w:t>
      </w:r>
    </w:p>
    <w:p w:rsidR="00774B5B" w:rsidRPr="00A21ACF" w:rsidRDefault="00774B5B" w:rsidP="00B940BA">
      <w:pPr>
        <w:jc w:val="both"/>
        <w:rPr>
          <w:b/>
          <w:szCs w:val="24"/>
        </w:rPr>
      </w:pPr>
    </w:p>
    <w:p w:rsidR="00E83D79" w:rsidRPr="00A21ACF" w:rsidRDefault="00774B5B" w:rsidP="00B940BA">
      <w:pPr>
        <w:jc w:val="both"/>
        <w:rPr>
          <w:b/>
          <w:szCs w:val="24"/>
        </w:rPr>
      </w:pPr>
      <w:r w:rsidRPr="00A21ACF">
        <w:rPr>
          <w:b/>
          <w:szCs w:val="24"/>
        </w:rPr>
        <w:t>RKDP:10604RAZINA:</w:t>
      </w:r>
      <w:r w:rsidR="00E83D79" w:rsidRPr="00A21ACF">
        <w:rPr>
          <w:b/>
          <w:szCs w:val="24"/>
        </w:rPr>
        <w:t>31</w:t>
      </w:r>
    </w:p>
    <w:p w:rsidR="00774B5B" w:rsidRPr="00A21ACF" w:rsidRDefault="00774B5B" w:rsidP="00B940BA">
      <w:pPr>
        <w:jc w:val="both"/>
        <w:rPr>
          <w:b/>
          <w:szCs w:val="24"/>
        </w:rPr>
      </w:pPr>
      <w:r w:rsidRPr="00A21ACF">
        <w:rPr>
          <w:b/>
          <w:szCs w:val="24"/>
        </w:rPr>
        <w:t xml:space="preserve">MB:  </w:t>
      </w:r>
      <w:r w:rsidR="00BF4A92" w:rsidRPr="00A21ACF">
        <w:rPr>
          <w:b/>
          <w:szCs w:val="24"/>
        </w:rPr>
        <w:t>03075923</w:t>
      </w:r>
      <w:r w:rsidRPr="00A21ACF">
        <w:rPr>
          <w:b/>
          <w:szCs w:val="24"/>
        </w:rPr>
        <w:t xml:space="preserve">   ŠIFRA DJELAT: 8520</w:t>
      </w:r>
    </w:p>
    <w:p w:rsidR="00774B5B" w:rsidRDefault="00774B5B" w:rsidP="00B940BA">
      <w:pPr>
        <w:jc w:val="both"/>
        <w:rPr>
          <w:b/>
          <w:szCs w:val="24"/>
        </w:rPr>
      </w:pPr>
      <w:r w:rsidRPr="00A21ACF">
        <w:rPr>
          <w:b/>
          <w:szCs w:val="24"/>
        </w:rPr>
        <w:t xml:space="preserve">OIB: </w:t>
      </w:r>
      <w:r w:rsidR="006F7A1D" w:rsidRPr="00A21ACF">
        <w:rPr>
          <w:b/>
          <w:szCs w:val="24"/>
        </w:rPr>
        <w:t>44343207867</w:t>
      </w:r>
      <w:r w:rsidRPr="00A21ACF">
        <w:rPr>
          <w:b/>
          <w:szCs w:val="24"/>
        </w:rPr>
        <w:t xml:space="preserve">  RAZDJEL:0</w:t>
      </w:r>
    </w:p>
    <w:p w:rsidR="00910414" w:rsidRPr="00A21ACF" w:rsidRDefault="00910414" w:rsidP="00B940BA">
      <w:pPr>
        <w:jc w:val="both"/>
        <w:rPr>
          <w:b/>
          <w:szCs w:val="24"/>
        </w:rPr>
      </w:pPr>
    </w:p>
    <w:p w:rsidR="00774B5B" w:rsidRPr="00A21ACF" w:rsidRDefault="00774B5B" w:rsidP="00B940BA">
      <w:pPr>
        <w:jc w:val="both"/>
        <w:rPr>
          <w:b/>
          <w:szCs w:val="24"/>
        </w:rPr>
      </w:pPr>
    </w:p>
    <w:p w:rsidR="001E6FF8" w:rsidRPr="00A21ACF" w:rsidRDefault="001E6FF8" w:rsidP="00B940BA">
      <w:pPr>
        <w:jc w:val="both"/>
        <w:rPr>
          <w:b/>
          <w:szCs w:val="24"/>
        </w:rPr>
      </w:pPr>
    </w:p>
    <w:p w:rsidR="008B5EFD" w:rsidRDefault="00774B5B" w:rsidP="008B5EFD">
      <w:pPr>
        <w:jc w:val="center"/>
        <w:rPr>
          <w:b/>
          <w:szCs w:val="24"/>
        </w:rPr>
      </w:pPr>
      <w:r w:rsidRPr="00A21ACF">
        <w:rPr>
          <w:b/>
          <w:szCs w:val="24"/>
        </w:rPr>
        <w:t xml:space="preserve">OBRAZLOŽENJE IZVRŠENJA </w:t>
      </w:r>
      <w:r w:rsidR="008B5EFD">
        <w:rPr>
          <w:b/>
          <w:szCs w:val="24"/>
        </w:rPr>
        <w:t>FINANCIJSKOG PLANA</w:t>
      </w:r>
    </w:p>
    <w:p w:rsidR="00774B5B" w:rsidRDefault="00774B5B" w:rsidP="008B5EFD">
      <w:pPr>
        <w:jc w:val="center"/>
        <w:rPr>
          <w:b/>
          <w:szCs w:val="24"/>
        </w:rPr>
      </w:pPr>
      <w:r w:rsidRPr="00A21ACF">
        <w:rPr>
          <w:b/>
          <w:szCs w:val="24"/>
        </w:rPr>
        <w:t>ZA RAZDOBLJE OD 01.01.-30.06.202</w:t>
      </w:r>
      <w:r w:rsidR="0025432B" w:rsidRPr="00A21ACF">
        <w:rPr>
          <w:b/>
          <w:szCs w:val="24"/>
        </w:rPr>
        <w:t>3</w:t>
      </w:r>
      <w:r w:rsidRPr="00A21ACF">
        <w:rPr>
          <w:b/>
          <w:szCs w:val="24"/>
        </w:rPr>
        <w:t>.</w:t>
      </w:r>
    </w:p>
    <w:p w:rsidR="00910414" w:rsidRPr="00A21ACF" w:rsidRDefault="00910414" w:rsidP="008B5EFD">
      <w:pPr>
        <w:jc w:val="center"/>
        <w:rPr>
          <w:b/>
          <w:szCs w:val="24"/>
        </w:rPr>
      </w:pPr>
    </w:p>
    <w:p w:rsidR="00774B5B" w:rsidRPr="00A21ACF" w:rsidRDefault="00774B5B" w:rsidP="00B940BA">
      <w:pPr>
        <w:jc w:val="both"/>
        <w:rPr>
          <w:b/>
          <w:szCs w:val="24"/>
        </w:rPr>
      </w:pPr>
    </w:p>
    <w:p w:rsidR="001E6FF8" w:rsidRPr="00A21ACF" w:rsidRDefault="001E6FF8" w:rsidP="00B940BA">
      <w:pPr>
        <w:jc w:val="both"/>
        <w:rPr>
          <w:b/>
          <w:szCs w:val="24"/>
        </w:rPr>
      </w:pPr>
    </w:p>
    <w:p w:rsidR="001E6FF8" w:rsidRPr="00A21ACF" w:rsidRDefault="001E6FF8" w:rsidP="00B940BA">
      <w:pPr>
        <w:jc w:val="both"/>
        <w:rPr>
          <w:b/>
          <w:szCs w:val="24"/>
        </w:rPr>
      </w:pPr>
      <w:r w:rsidRPr="00A21ACF">
        <w:rPr>
          <w:b/>
          <w:szCs w:val="24"/>
        </w:rPr>
        <w:t>SAŽETAK DJELOKRUGA RADA PRORAČUNSKOG KORISNIKA</w:t>
      </w:r>
    </w:p>
    <w:p w:rsidR="001E6FF8" w:rsidRPr="00A21ACF" w:rsidRDefault="001E6FF8" w:rsidP="00B940BA">
      <w:pPr>
        <w:jc w:val="both"/>
        <w:rPr>
          <w:szCs w:val="24"/>
        </w:rPr>
      </w:pPr>
    </w:p>
    <w:p w:rsidR="001E6FF8" w:rsidRPr="00A21ACF" w:rsidRDefault="001E6FF8" w:rsidP="00B940BA">
      <w:pPr>
        <w:jc w:val="both"/>
        <w:rPr>
          <w:szCs w:val="24"/>
        </w:rPr>
      </w:pPr>
      <w:r w:rsidRPr="00A21ACF">
        <w:rPr>
          <w:szCs w:val="24"/>
        </w:rPr>
        <w:t>Osnovna škola  Ivana  Batelića Raša je javna ustanova koja obavlja djelatnost osnovnog odgoja i obrazovanja u skladu s aktom o osnivanju i odluci  Županijske skupštine Istarske županije i upisana je u zajednički elektronički upisnik ustanova osnovnog i srednjeg školstva Ministarstva znanosti i obrazovanja.</w:t>
      </w:r>
    </w:p>
    <w:p w:rsidR="001E6FF8" w:rsidRPr="00A21ACF" w:rsidRDefault="001E6FF8" w:rsidP="00B940BA">
      <w:pPr>
        <w:jc w:val="both"/>
        <w:rPr>
          <w:szCs w:val="24"/>
        </w:rPr>
      </w:pPr>
      <w:r w:rsidRPr="00A21ACF">
        <w:rPr>
          <w:szCs w:val="24"/>
        </w:rPr>
        <w:t>Škola ima svojstvo pravne osobe i upisana je u sudski registar ustanova kod Trgovačkog suda u Pazinu pod matični broj 03072899.</w:t>
      </w:r>
    </w:p>
    <w:p w:rsidR="001E6FF8" w:rsidRPr="00A21ACF" w:rsidRDefault="001E6FF8" w:rsidP="00B940BA">
      <w:pPr>
        <w:jc w:val="both"/>
        <w:rPr>
          <w:szCs w:val="24"/>
        </w:rPr>
      </w:pPr>
      <w:r w:rsidRPr="00A21ACF">
        <w:rPr>
          <w:szCs w:val="24"/>
        </w:rPr>
        <w:t>U školi se pruža osnovno obrazovanje učenicima od I do VIII razreda. Ostvaruje programe osnovnog obrazovanja prema propisanim nastavnim planovima i programima te za darovite  učenike kao i za učenike s teškoćama u razvoju. Nastava se izvodi prema nastavnim planovima i programima koje je donijelo Ministarstvo znanosti i obrazovanja, Godišnjim planom i programom rada škole te školskim kurikulumom za školsku  godinu 202</w:t>
      </w:r>
      <w:r w:rsidR="0025432B" w:rsidRPr="00A21ACF">
        <w:rPr>
          <w:szCs w:val="24"/>
        </w:rPr>
        <w:t>2</w:t>
      </w:r>
      <w:r w:rsidRPr="00A21ACF">
        <w:rPr>
          <w:szCs w:val="24"/>
        </w:rPr>
        <w:t>./202</w:t>
      </w:r>
      <w:r w:rsidR="0025432B" w:rsidRPr="00A21ACF">
        <w:rPr>
          <w:szCs w:val="24"/>
        </w:rPr>
        <w:t>3</w:t>
      </w:r>
      <w:r w:rsidRPr="00A21ACF">
        <w:rPr>
          <w:szCs w:val="24"/>
        </w:rPr>
        <w:t xml:space="preserve">. Izvodi se redovna, izborna, dodatna i dopunska nastava. </w:t>
      </w:r>
      <w:r w:rsidR="00BA5AB0" w:rsidRPr="00A21ACF">
        <w:rPr>
          <w:szCs w:val="24"/>
        </w:rPr>
        <w:t>U</w:t>
      </w:r>
      <w:r w:rsidRPr="00A21ACF">
        <w:rPr>
          <w:szCs w:val="24"/>
        </w:rPr>
        <w:t xml:space="preserve"> školskoj godini 202</w:t>
      </w:r>
      <w:r w:rsidR="0025432B" w:rsidRPr="00A21ACF">
        <w:rPr>
          <w:szCs w:val="24"/>
        </w:rPr>
        <w:t>2</w:t>
      </w:r>
      <w:r w:rsidRPr="00A21ACF">
        <w:rPr>
          <w:szCs w:val="24"/>
        </w:rPr>
        <w:t>./202</w:t>
      </w:r>
      <w:r w:rsidR="0025432B" w:rsidRPr="00A21ACF">
        <w:rPr>
          <w:szCs w:val="24"/>
        </w:rPr>
        <w:t>3</w:t>
      </w:r>
      <w:r w:rsidRPr="00A21ACF">
        <w:rPr>
          <w:szCs w:val="24"/>
        </w:rPr>
        <w:t xml:space="preserve">. školu polazi </w:t>
      </w:r>
      <w:r w:rsidR="00DE14B8" w:rsidRPr="00A21ACF">
        <w:rPr>
          <w:szCs w:val="24"/>
        </w:rPr>
        <w:t xml:space="preserve">97 učenika </w:t>
      </w:r>
      <w:r w:rsidRPr="00A21ACF">
        <w:rPr>
          <w:szCs w:val="24"/>
        </w:rPr>
        <w:t>u 8 razrednih odjeljenja.</w:t>
      </w:r>
    </w:p>
    <w:p w:rsidR="001E6FF8" w:rsidRPr="00A21ACF" w:rsidRDefault="001E6FF8" w:rsidP="00B940BA">
      <w:pPr>
        <w:jc w:val="both"/>
        <w:rPr>
          <w:szCs w:val="24"/>
        </w:rPr>
      </w:pPr>
      <w:r w:rsidRPr="00A21ACF">
        <w:rPr>
          <w:szCs w:val="24"/>
        </w:rPr>
        <w:t>Matična škola je izgrađena 1938.godine. Raspolaže sa  1086 m2 unutarnjeg prostora i to sa deset učionica , knjižnicom, kuhinjom, blagovaonicom, dva uredska prostora, zbornicom, sanitarnim prostorima, kotlovnicom, radionicom za majstora, sportskom dvoranom. Zelena površina od  1050 m2 pretežno služi kao park. Od toga 450 m2 površine služi kao dvorište na kojem se učenici igraju tijekom velikog odmora. Područna škola Koromačno je zatvorena.</w:t>
      </w:r>
    </w:p>
    <w:p w:rsidR="001E6FF8" w:rsidRPr="00A21ACF" w:rsidRDefault="001E6FF8" w:rsidP="00B940BA">
      <w:pPr>
        <w:jc w:val="both"/>
        <w:rPr>
          <w:szCs w:val="24"/>
        </w:rPr>
      </w:pPr>
      <w:r w:rsidRPr="00A21ACF">
        <w:rPr>
          <w:szCs w:val="24"/>
        </w:rPr>
        <w:t>Nastava se odvija u jednoj smijeni s početkom u 8,00 i završava u 14,00 sati. Za učenike nižih razreda osigurana je jedna grupa produženog boravka s početkom u 11,30 sati do 16,30 sati.</w:t>
      </w:r>
      <w:r w:rsidR="00765087" w:rsidRPr="00A21ACF">
        <w:rPr>
          <w:szCs w:val="24"/>
        </w:rPr>
        <w:t>Financijskim planom Škole  sredstva su planirana za provođenje slijedećih  programa:</w:t>
      </w:r>
    </w:p>
    <w:p w:rsidR="001E6FF8" w:rsidRPr="00A21ACF" w:rsidRDefault="001E6FF8" w:rsidP="00B940BA">
      <w:pPr>
        <w:jc w:val="both"/>
        <w:rPr>
          <w:szCs w:val="24"/>
        </w:rPr>
      </w:pPr>
    </w:p>
    <w:p w:rsidR="00047ABD" w:rsidRPr="00A21ACF" w:rsidRDefault="00047ABD" w:rsidP="00047ABD">
      <w:pPr>
        <w:rPr>
          <w:color w:val="000000" w:themeColor="text1"/>
          <w:szCs w:val="24"/>
        </w:rPr>
      </w:pPr>
    </w:p>
    <w:p w:rsidR="00047ABD" w:rsidRPr="00A21ACF" w:rsidRDefault="00047ABD" w:rsidP="00047ABD">
      <w:pPr>
        <w:rPr>
          <w:szCs w:val="24"/>
        </w:rPr>
      </w:pPr>
      <w:r w:rsidRPr="00A21ACF">
        <w:rPr>
          <w:szCs w:val="24"/>
        </w:rPr>
        <w:t>OPĆI DIO</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Rezultat poslovanja</w:t>
      </w:r>
    </w:p>
    <w:p w:rsidR="00047ABD" w:rsidRPr="00A21ACF" w:rsidRDefault="00047ABD" w:rsidP="00047ABD">
      <w:pPr>
        <w:rPr>
          <w:b/>
          <w:color w:val="000000" w:themeColor="text1"/>
          <w:szCs w:val="24"/>
        </w:rPr>
      </w:pPr>
    </w:p>
    <w:p w:rsidR="00047ABD" w:rsidRPr="00A21ACF" w:rsidRDefault="007E53D7" w:rsidP="00047ABD">
      <w:pPr>
        <w:rPr>
          <w:color w:val="000000" w:themeColor="text1"/>
          <w:szCs w:val="24"/>
        </w:rPr>
      </w:pPr>
      <w:r w:rsidRPr="00A21ACF">
        <w:rPr>
          <w:color w:val="000000" w:themeColor="text1"/>
          <w:szCs w:val="24"/>
        </w:rPr>
        <w:t xml:space="preserve">Osnovna škola Ivana Batelića Raša </w:t>
      </w:r>
      <w:r w:rsidR="00047ABD" w:rsidRPr="00A21ACF">
        <w:rPr>
          <w:color w:val="000000" w:themeColor="text1"/>
          <w:szCs w:val="24"/>
        </w:rPr>
        <w:t>je na</w:t>
      </w:r>
      <w:r w:rsidRPr="00A21ACF">
        <w:rPr>
          <w:color w:val="000000" w:themeColor="text1"/>
          <w:szCs w:val="24"/>
        </w:rPr>
        <w:t xml:space="preserve"> dan 30.06.2023. godine ostvarila 292</w:t>
      </w:r>
      <w:r w:rsidR="00047ABD" w:rsidRPr="00A21ACF">
        <w:rPr>
          <w:color w:val="000000" w:themeColor="text1"/>
          <w:szCs w:val="24"/>
        </w:rPr>
        <w:t>.</w:t>
      </w:r>
      <w:r w:rsidRPr="00A21ACF">
        <w:rPr>
          <w:color w:val="000000" w:themeColor="text1"/>
          <w:szCs w:val="24"/>
        </w:rPr>
        <w:t>690</w:t>
      </w:r>
      <w:r w:rsidR="00047ABD" w:rsidRPr="00A21ACF">
        <w:rPr>
          <w:color w:val="000000" w:themeColor="text1"/>
          <w:szCs w:val="24"/>
        </w:rPr>
        <w:t>,</w:t>
      </w:r>
      <w:r w:rsidRPr="00A21ACF">
        <w:rPr>
          <w:color w:val="000000" w:themeColor="text1"/>
          <w:szCs w:val="24"/>
        </w:rPr>
        <w:t>72</w:t>
      </w:r>
      <w:r w:rsidR="00047ABD" w:rsidRPr="00A21ACF">
        <w:rPr>
          <w:color w:val="000000" w:themeColor="text1"/>
          <w:szCs w:val="24"/>
        </w:rPr>
        <w:t xml:space="preserve"> eur prihoda te je ostvari</w:t>
      </w:r>
      <w:r w:rsidRPr="00A21ACF">
        <w:rPr>
          <w:color w:val="000000" w:themeColor="text1"/>
          <w:szCs w:val="24"/>
        </w:rPr>
        <w:t>la</w:t>
      </w:r>
      <w:r w:rsidR="00047ABD" w:rsidRPr="00A21ACF">
        <w:rPr>
          <w:color w:val="000000" w:themeColor="text1"/>
          <w:szCs w:val="24"/>
        </w:rPr>
        <w:t xml:space="preserve"> </w:t>
      </w:r>
      <w:r w:rsidRPr="00A21ACF">
        <w:rPr>
          <w:color w:val="000000" w:themeColor="text1"/>
          <w:szCs w:val="24"/>
        </w:rPr>
        <w:t>12</w:t>
      </w:r>
      <w:r w:rsidR="00047ABD" w:rsidRPr="00A21ACF">
        <w:rPr>
          <w:color w:val="000000" w:themeColor="text1"/>
          <w:szCs w:val="24"/>
        </w:rPr>
        <w:t>,</w:t>
      </w:r>
      <w:r w:rsidRPr="00A21ACF">
        <w:rPr>
          <w:color w:val="000000" w:themeColor="text1"/>
          <w:szCs w:val="24"/>
        </w:rPr>
        <w:t>45</w:t>
      </w:r>
      <w:r w:rsidR="00047ABD" w:rsidRPr="00A21ACF">
        <w:rPr>
          <w:color w:val="000000" w:themeColor="text1"/>
          <w:szCs w:val="24"/>
        </w:rPr>
        <w:t>%</w:t>
      </w:r>
      <w:r w:rsidRPr="00A21ACF">
        <w:rPr>
          <w:color w:val="000000" w:themeColor="text1"/>
          <w:szCs w:val="24"/>
        </w:rPr>
        <w:t xml:space="preserve"> više nego u istom razdoblju 2022. godine</w:t>
      </w:r>
      <w:r w:rsidR="00047ABD" w:rsidRPr="00A21ACF">
        <w:rPr>
          <w:color w:val="000000" w:themeColor="text1"/>
          <w:szCs w:val="24"/>
        </w:rPr>
        <w:t xml:space="preserve">, </w:t>
      </w:r>
      <w:r w:rsidRPr="00A21ACF">
        <w:rPr>
          <w:color w:val="000000" w:themeColor="text1"/>
          <w:szCs w:val="24"/>
        </w:rPr>
        <w:t>dok su rashodi porasli za 7,74% i isti su ostvareni u iznos</w:t>
      </w:r>
      <w:r w:rsidR="00047ABD" w:rsidRPr="00A21ACF">
        <w:rPr>
          <w:color w:val="000000" w:themeColor="text1"/>
          <w:szCs w:val="24"/>
        </w:rPr>
        <w:t xml:space="preserve">u </w:t>
      </w:r>
      <w:r w:rsidRPr="00A21ACF">
        <w:rPr>
          <w:color w:val="000000" w:themeColor="text1"/>
          <w:szCs w:val="24"/>
        </w:rPr>
        <w:t>287.380,66 eur</w:t>
      </w:r>
      <w:r w:rsidR="00047ABD" w:rsidRPr="00A21ACF">
        <w:rPr>
          <w:color w:val="000000" w:themeColor="text1"/>
          <w:szCs w:val="24"/>
        </w:rPr>
        <w:t>.</w:t>
      </w:r>
    </w:p>
    <w:p w:rsidR="00047ABD" w:rsidRDefault="007E53D7" w:rsidP="00047ABD">
      <w:pPr>
        <w:rPr>
          <w:color w:val="000000" w:themeColor="text1"/>
          <w:szCs w:val="24"/>
        </w:rPr>
      </w:pPr>
      <w:r w:rsidRPr="00A21ACF">
        <w:rPr>
          <w:color w:val="000000" w:themeColor="text1"/>
          <w:szCs w:val="24"/>
        </w:rPr>
        <w:t xml:space="preserve">Škola je </w:t>
      </w:r>
      <w:r w:rsidR="00047ABD" w:rsidRPr="00A21ACF">
        <w:rPr>
          <w:color w:val="000000" w:themeColor="text1"/>
          <w:szCs w:val="24"/>
        </w:rPr>
        <w:t xml:space="preserve"> u</w:t>
      </w:r>
      <w:r w:rsidRPr="00A21ACF">
        <w:rPr>
          <w:color w:val="000000" w:themeColor="text1"/>
          <w:szCs w:val="24"/>
        </w:rPr>
        <w:t xml:space="preserve"> razdoblju 01-06/2023</w:t>
      </w:r>
      <w:r w:rsidR="00047ABD" w:rsidRPr="00A21ACF">
        <w:rPr>
          <w:color w:val="000000" w:themeColor="text1"/>
          <w:szCs w:val="24"/>
        </w:rPr>
        <w:t xml:space="preserve"> ostvari</w:t>
      </w:r>
      <w:r w:rsidRPr="00A21ACF">
        <w:rPr>
          <w:color w:val="000000" w:themeColor="text1"/>
          <w:szCs w:val="24"/>
        </w:rPr>
        <w:t>la</w:t>
      </w:r>
      <w:r w:rsidR="00047ABD" w:rsidRPr="00A21ACF">
        <w:rPr>
          <w:color w:val="000000" w:themeColor="text1"/>
          <w:szCs w:val="24"/>
        </w:rPr>
        <w:t xml:space="preserve"> </w:t>
      </w:r>
      <w:r w:rsidRPr="00A21ACF">
        <w:rPr>
          <w:color w:val="000000" w:themeColor="text1"/>
          <w:szCs w:val="24"/>
        </w:rPr>
        <w:t>7</w:t>
      </w:r>
      <w:r w:rsidR="00047ABD" w:rsidRPr="00A21ACF">
        <w:rPr>
          <w:color w:val="000000" w:themeColor="text1"/>
          <w:szCs w:val="24"/>
        </w:rPr>
        <w:t>.</w:t>
      </w:r>
      <w:r w:rsidRPr="00A21ACF">
        <w:rPr>
          <w:color w:val="000000" w:themeColor="text1"/>
          <w:szCs w:val="24"/>
        </w:rPr>
        <w:t>377</w:t>
      </w:r>
      <w:r w:rsidR="00047ABD" w:rsidRPr="00A21ACF">
        <w:rPr>
          <w:color w:val="000000" w:themeColor="text1"/>
          <w:szCs w:val="24"/>
        </w:rPr>
        <w:t>,</w:t>
      </w:r>
      <w:r w:rsidRPr="00A21ACF">
        <w:rPr>
          <w:color w:val="000000" w:themeColor="text1"/>
          <w:szCs w:val="24"/>
        </w:rPr>
        <w:t>76</w:t>
      </w:r>
      <w:r w:rsidR="00047ABD" w:rsidRPr="00A21ACF">
        <w:rPr>
          <w:color w:val="000000" w:themeColor="text1"/>
          <w:szCs w:val="24"/>
        </w:rPr>
        <w:t xml:space="preserve"> eur viška (sa prenesenim viškom iz prethodne godine u iznosu </w:t>
      </w:r>
      <w:r w:rsidRPr="00A21ACF">
        <w:rPr>
          <w:color w:val="000000" w:themeColor="text1"/>
          <w:szCs w:val="24"/>
        </w:rPr>
        <w:t>2</w:t>
      </w:r>
      <w:r w:rsidR="00047ABD" w:rsidRPr="00A21ACF">
        <w:rPr>
          <w:color w:val="000000" w:themeColor="text1"/>
          <w:szCs w:val="24"/>
        </w:rPr>
        <w:t>.0</w:t>
      </w:r>
      <w:r w:rsidRPr="00A21ACF">
        <w:rPr>
          <w:color w:val="000000" w:themeColor="text1"/>
          <w:szCs w:val="24"/>
        </w:rPr>
        <w:t>67</w:t>
      </w:r>
      <w:r w:rsidR="00047ABD" w:rsidRPr="00A21ACF">
        <w:rPr>
          <w:color w:val="000000" w:themeColor="text1"/>
          <w:szCs w:val="24"/>
        </w:rPr>
        <w:t>,</w:t>
      </w:r>
      <w:r w:rsidRPr="00A21ACF">
        <w:rPr>
          <w:color w:val="000000" w:themeColor="text1"/>
          <w:szCs w:val="24"/>
        </w:rPr>
        <w:t>70</w:t>
      </w:r>
      <w:r w:rsidR="00047ABD" w:rsidRPr="00A21ACF">
        <w:rPr>
          <w:color w:val="000000" w:themeColor="text1"/>
          <w:szCs w:val="24"/>
        </w:rPr>
        <w:t xml:space="preserve"> eur).</w:t>
      </w:r>
    </w:p>
    <w:p w:rsidR="008B5EFD" w:rsidRPr="00A21ACF" w:rsidRDefault="008B5EFD" w:rsidP="00047ABD">
      <w:pPr>
        <w:rPr>
          <w:color w:val="000000" w:themeColor="text1"/>
          <w:szCs w:val="24"/>
        </w:rPr>
      </w:pP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lastRenderedPageBreak/>
        <w:t>Prihodi i rashodi (prema ekonomskoj klasifikaciji)</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63 Pomoći iz inozemstva i od subjekata unutar općeg proračuna</w:t>
      </w:r>
    </w:p>
    <w:p w:rsidR="00047ABD" w:rsidRPr="00A21ACF" w:rsidRDefault="007E53D7" w:rsidP="00047ABD">
      <w:pPr>
        <w:rPr>
          <w:color w:val="000000" w:themeColor="text1"/>
          <w:szCs w:val="24"/>
        </w:rPr>
      </w:pPr>
      <w:r w:rsidRPr="00A21ACF">
        <w:rPr>
          <w:color w:val="000000" w:themeColor="text1"/>
          <w:szCs w:val="24"/>
        </w:rPr>
        <w:t xml:space="preserve">Ostvareni prihodi </w:t>
      </w:r>
      <w:r w:rsidR="00F13256" w:rsidRPr="00A21ACF">
        <w:rPr>
          <w:color w:val="000000" w:themeColor="text1"/>
          <w:szCs w:val="24"/>
        </w:rPr>
        <w:t>u prvih šest mjeseci</w:t>
      </w:r>
      <w:r w:rsidR="00910414">
        <w:rPr>
          <w:color w:val="000000" w:themeColor="text1"/>
          <w:szCs w:val="24"/>
        </w:rPr>
        <w:t xml:space="preserve"> iznose 263.272,52 eur, što čini</w:t>
      </w:r>
      <w:r w:rsidR="00F13256" w:rsidRPr="00A21ACF">
        <w:rPr>
          <w:color w:val="000000" w:themeColor="text1"/>
          <w:szCs w:val="24"/>
        </w:rPr>
        <w:t xml:space="preserve"> </w:t>
      </w:r>
      <w:r w:rsidR="00935951">
        <w:rPr>
          <w:color w:val="000000" w:themeColor="text1"/>
          <w:szCs w:val="24"/>
        </w:rPr>
        <w:t>52,73</w:t>
      </w:r>
      <w:r w:rsidR="00F13256" w:rsidRPr="00A21ACF">
        <w:rPr>
          <w:color w:val="000000" w:themeColor="text1"/>
          <w:szCs w:val="24"/>
        </w:rPr>
        <w:t>%</w:t>
      </w:r>
      <w:r w:rsidR="00935951">
        <w:rPr>
          <w:color w:val="000000" w:themeColor="text1"/>
          <w:szCs w:val="24"/>
        </w:rPr>
        <w:t xml:space="preserve"> plana za 2023. godinu</w:t>
      </w:r>
      <w:r w:rsidR="00F13256" w:rsidRPr="00A21ACF">
        <w:rPr>
          <w:color w:val="000000" w:themeColor="text1"/>
          <w:szCs w:val="24"/>
        </w:rPr>
        <w:t>.</w:t>
      </w:r>
      <w:r w:rsidR="00047ABD" w:rsidRPr="00A21ACF">
        <w:rPr>
          <w:color w:val="000000" w:themeColor="text1"/>
          <w:szCs w:val="24"/>
        </w:rPr>
        <w:t xml:space="preserve"> Prihodi se odnose na prihode Ministarstva znanosti i obrazovanja za financiranje plaća zaposlenih</w:t>
      </w:r>
      <w:r w:rsidR="00F13256" w:rsidRPr="00A21ACF">
        <w:rPr>
          <w:color w:val="000000" w:themeColor="text1"/>
          <w:szCs w:val="24"/>
        </w:rPr>
        <w:t>.</w:t>
      </w:r>
    </w:p>
    <w:p w:rsidR="00F13256" w:rsidRPr="00A21ACF" w:rsidRDefault="00F13256"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6</w:t>
      </w:r>
      <w:r w:rsidR="00F13256" w:rsidRPr="00A21ACF">
        <w:rPr>
          <w:b/>
          <w:color w:val="000000" w:themeColor="text1"/>
          <w:szCs w:val="24"/>
        </w:rPr>
        <w:t xml:space="preserve">5 </w:t>
      </w:r>
      <w:r w:rsidRPr="00A21ACF">
        <w:rPr>
          <w:b/>
          <w:color w:val="000000" w:themeColor="text1"/>
          <w:szCs w:val="24"/>
        </w:rPr>
        <w:t xml:space="preserve"> Prihodi od </w:t>
      </w:r>
      <w:r w:rsidR="00F13256" w:rsidRPr="00A21ACF">
        <w:rPr>
          <w:b/>
          <w:color w:val="000000" w:themeColor="text1"/>
          <w:szCs w:val="24"/>
        </w:rPr>
        <w:t>administrativnih pristojbi i po posebnim propisima</w:t>
      </w:r>
    </w:p>
    <w:p w:rsidR="00047ABD" w:rsidRPr="00A21ACF" w:rsidRDefault="00F13256" w:rsidP="00047ABD">
      <w:pPr>
        <w:rPr>
          <w:color w:val="000000" w:themeColor="text1"/>
          <w:szCs w:val="24"/>
        </w:rPr>
      </w:pPr>
      <w:r w:rsidRPr="00A21ACF">
        <w:rPr>
          <w:color w:val="000000" w:themeColor="text1"/>
          <w:szCs w:val="24"/>
        </w:rPr>
        <w:t>Ostvareni su u iznosu 5.</w:t>
      </w:r>
      <w:r w:rsidR="00935951">
        <w:rPr>
          <w:color w:val="000000" w:themeColor="text1"/>
          <w:szCs w:val="24"/>
        </w:rPr>
        <w:t>527,00 eur, što iznosi 24,40</w:t>
      </w:r>
      <w:r w:rsidRPr="00A21ACF">
        <w:rPr>
          <w:color w:val="000000" w:themeColor="text1"/>
          <w:szCs w:val="24"/>
        </w:rPr>
        <w:t xml:space="preserve">% </w:t>
      </w:r>
      <w:r w:rsidR="00935951">
        <w:rPr>
          <w:color w:val="000000" w:themeColor="text1"/>
          <w:szCs w:val="24"/>
        </w:rPr>
        <w:t>izvornog plana za 2023. godinu</w:t>
      </w:r>
      <w:r w:rsidRPr="00A21ACF">
        <w:rPr>
          <w:color w:val="000000" w:themeColor="text1"/>
          <w:szCs w:val="24"/>
        </w:rPr>
        <w:t>.</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67 Prihodi iz nadležnog proračuna i od HZZO-a temeljem ugovornih obveza</w:t>
      </w:r>
    </w:p>
    <w:p w:rsidR="00047ABD" w:rsidRPr="00A21ACF" w:rsidRDefault="00F13256" w:rsidP="00047ABD">
      <w:pPr>
        <w:rPr>
          <w:color w:val="000000" w:themeColor="text1"/>
          <w:szCs w:val="24"/>
        </w:rPr>
      </w:pPr>
      <w:r w:rsidRPr="00A21ACF">
        <w:rPr>
          <w:color w:val="000000" w:themeColor="text1"/>
          <w:szCs w:val="24"/>
        </w:rPr>
        <w:t xml:space="preserve">Ostvareno je 23.891,20 eur što čini </w:t>
      </w:r>
      <w:r w:rsidR="00935951">
        <w:rPr>
          <w:color w:val="000000" w:themeColor="text1"/>
          <w:szCs w:val="24"/>
        </w:rPr>
        <w:t>67,47% izvornog plana za 2023. godinu</w:t>
      </w:r>
      <w:r w:rsidRPr="00A21ACF">
        <w:rPr>
          <w:color w:val="000000" w:themeColor="text1"/>
          <w:szCs w:val="24"/>
        </w:rPr>
        <w:t>.</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31 Rashodi za zaposlene</w:t>
      </w:r>
    </w:p>
    <w:p w:rsidR="00047ABD" w:rsidRPr="00A21ACF" w:rsidRDefault="00047ABD" w:rsidP="00047ABD">
      <w:pPr>
        <w:rPr>
          <w:color w:val="000000" w:themeColor="text1"/>
          <w:szCs w:val="24"/>
        </w:rPr>
      </w:pPr>
      <w:r w:rsidRPr="00A21ACF">
        <w:rPr>
          <w:color w:val="000000" w:themeColor="text1"/>
          <w:szCs w:val="24"/>
        </w:rPr>
        <w:t>Rashodi za zaposlene ostvareni</w:t>
      </w:r>
      <w:r w:rsidR="00F13256" w:rsidRPr="00A21ACF">
        <w:rPr>
          <w:color w:val="000000" w:themeColor="text1"/>
          <w:szCs w:val="24"/>
        </w:rPr>
        <w:t xml:space="preserve"> su</w:t>
      </w:r>
      <w:r w:rsidRPr="00A21ACF">
        <w:rPr>
          <w:color w:val="000000" w:themeColor="text1"/>
          <w:szCs w:val="24"/>
        </w:rPr>
        <w:t xml:space="preserve"> u iznosu </w:t>
      </w:r>
      <w:r w:rsidR="00F13256" w:rsidRPr="00A21ACF">
        <w:rPr>
          <w:color w:val="000000" w:themeColor="text1"/>
          <w:szCs w:val="24"/>
        </w:rPr>
        <w:t>238</w:t>
      </w:r>
      <w:r w:rsidRPr="00A21ACF">
        <w:rPr>
          <w:color w:val="000000" w:themeColor="text1"/>
          <w:szCs w:val="24"/>
        </w:rPr>
        <w:t>.</w:t>
      </w:r>
      <w:r w:rsidR="00F13256" w:rsidRPr="00A21ACF">
        <w:rPr>
          <w:color w:val="000000" w:themeColor="text1"/>
          <w:szCs w:val="24"/>
        </w:rPr>
        <w:t>877</w:t>
      </w:r>
      <w:r w:rsidRPr="00A21ACF">
        <w:rPr>
          <w:color w:val="000000" w:themeColor="text1"/>
          <w:szCs w:val="24"/>
        </w:rPr>
        <w:t>,</w:t>
      </w:r>
      <w:r w:rsidR="00F13256" w:rsidRPr="00A21ACF">
        <w:rPr>
          <w:color w:val="000000" w:themeColor="text1"/>
          <w:szCs w:val="24"/>
        </w:rPr>
        <w:t>28</w:t>
      </w:r>
      <w:r w:rsidRPr="00A21ACF">
        <w:rPr>
          <w:color w:val="000000" w:themeColor="text1"/>
          <w:szCs w:val="24"/>
        </w:rPr>
        <w:t xml:space="preserve"> eur što čini</w:t>
      </w:r>
      <w:r w:rsidR="00F13256" w:rsidRPr="00A21ACF">
        <w:rPr>
          <w:color w:val="000000" w:themeColor="text1"/>
          <w:szCs w:val="24"/>
        </w:rPr>
        <w:t xml:space="preserve"> </w:t>
      </w:r>
      <w:r w:rsidR="00935951">
        <w:rPr>
          <w:color w:val="000000" w:themeColor="text1"/>
          <w:szCs w:val="24"/>
        </w:rPr>
        <w:t>53,84</w:t>
      </w:r>
      <w:r w:rsidR="003E4B1B" w:rsidRPr="00A21ACF">
        <w:rPr>
          <w:color w:val="000000" w:themeColor="text1"/>
          <w:szCs w:val="24"/>
        </w:rPr>
        <w:t xml:space="preserve">% </w:t>
      </w:r>
      <w:r w:rsidR="00935951">
        <w:rPr>
          <w:color w:val="000000" w:themeColor="text1"/>
          <w:szCs w:val="24"/>
        </w:rPr>
        <w:t>plana za 2023. godinu</w:t>
      </w:r>
      <w:r w:rsidR="003E4B1B" w:rsidRPr="00A21ACF">
        <w:rPr>
          <w:color w:val="000000" w:themeColor="text1"/>
          <w:szCs w:val="24"/>
        </w:rPr>
        <w:t xml:space="preserve">. </w:t>
      </w:r>
      <w:r w:rsidR="00F13256" w:rsidRPr="00A21ACF">
        <w:rPr>
          <w:color w:val="000000" w:themeColor="text1"/>
          <w:szCs w:val="24"/>
        </w:rPr>
        <w:t xml:space="preserve">Odnose se na plaće </w:t>
      </w:r>
      <w:r w:rsidRPr="00A21ACF">
        <w:rPr>
          <w:color w:val="000000" w:themeColor="text1"/>
          <w:szCs w:val="24"/>
        </w:rPr>
        <w:t>zaposlenih koje se financiraju iz državnog proračuna (Ministarstvo znanosti i obrazovanja).</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32 Materijalni rashodi</w:t>
      </w:r>
    </w:p>
    <w:p w:rsidR="00047ABD" w:rsidRPr="00A21ACF" w:rsidRDefault="00F13256" w:rsidP="00047ABD">
      <w:pPr>
        <w:rPr>
          <w:color w:val="000000" w:themeColor="text1"/>
          <w:szCs w:val="24"/>
        </w:rPr>
      </w:pPr>
      <w:r w:rsidRPr="00A21ACF">
        <w:rPr>
          <w:color w:val="000000" w:themeColor="text1"/>
          <w:szCs w:val="24"/>
        </w:rPr>
        <w:t>Materijalni</w:t>
      </w:r>
      <w:r w:rsidR="00B168DA" w:rsidRPr="00A21ACF">
        <w:rPr>
          <w:color w:val="000000" w:themeColor="text1"/>
          <w:szCs w:val="24"/>
        </w:rPr>
        <w:t>h</w:t>
      </w:r>
      <w:r w:rsidRPr="00A21ACF">
        <w:rPr>
          <w:color w:val="000000" w:themeColor="text1"/>
          <w:szCs w:val="24"/>
        </w:rPr>
        <w:t xml:space="preserve"> r</w:t>
      </w:r>
      <w:r w:rsidR="00047ABD" w:rsidRPr="00A21ACF">
        <w:rPr>
          <w:color w:val="000000" w:themeColor="text1"/>
          <w:szCs w:val="24"/>
        </w:rPr>
        <w:t>ashod</w:t>
      </w:r>
      <w:r w:rsidR="00B168DA" w:rsidRPr="00A21ACF">
        <w:rPr>
          <w:color w:val="000000" w:themeColor="text1"/>
          <w:szCs w:val="24"/>
        </w:rPr>
        <w:t>a</w:t>
      </w:r>
      <w:r w:rsidR="00047ABD" w:rsidRPr="00A21ACF">
        <w:rPr>
          <w:color w:val="000000" w:themeColor="text1"/>
          <w:szCs w:val="24"/>
        </w:rPr>
        <w:t xml:space="preserve"> ostvareno</w:t>
      </w:r>
      <w:r w:rsidR="00B168DA" w:rsidRPr="00A21ACF">
        <w:rPr>
          <w:color w:val="000000" w:themeColor="text1"/>
          <w:szCs w:val="24"/>
        </w:rPr>
        <w:t xml:space="preserve"> je u iznosu </w:t>
      </w:r>
      <w:r w:rsidR="00047ABD" w:rsidRPr="00A21ACF">
        <w:rPr>
          <w:color w:val="000000" w:themeColor="text1"/>
          <w:szCs w:val="24"/>
        </w:rPr>
        <w:t xml:space="preserve"> </w:t>
      </w:r>
      <w:r w:rsidR="00B168DA" w:rsidRPr="00A21ACF">
        <w:rPr>
          <w:color w:val="000000" w:themeColor="text1"/>
          <w:szCs w:val="24"/>
        </w:rPr>
        <w:t>47</w:t>
      </w:r>
      <w:r w:rsidR="00047ABD" w:rsidRPr="00A21ACF">
        <w:rPr>
          <w:color w:val="000000" w:themeColor="text1"/>
          <w:szCs w:val="24"/>
        </w:rPr>
        <w:t>.</w:t>
      </w:r>
      <w:r w:rsidR="00B168DA" w:rsidRPr="00A21ACF">
        <w:rPr>
          <w:color w:val="000000" w:themeColor="text1"/>
          <w:szCs w:val="24"/>
        </w:rPr>
        <w:t>489</w:t>
      </w:r>
      <w:r w:rsidR="00047ABD" w:rsidRPr="00A21ACF">
        <w:rPr>
          <w:color w:val="000000" w:themeColor="text1"/>
          <w:szCs w:val="24"/>
        </w:rPr>
        <w:t>,</w:t>
      </w:r>
      <w:r w:rsidR="00B168DA" w:rsidRPr="00A21ACF">
        <w:rPr>
          <w:color w:val="000000" w:themeColor="text1"/>
          <w:szCs w:val="24"/>
        </w:rPr>
        <w:t>6</w:t>
      </w:r>
      <w:r w:rsidR="00935951">
        <w:rPr>
          <w:color w:val="000000" w:themeColor="text1"/>
          <w:szCs w:val="24"/>
        </w:rPr>
        <w:t>6</w:t>
      </w:r>
      <w:r w:rsidR="00047ABD" w:rsidRPr="00A21ACF">
        <w:rPr>
          <w:color w:val="000000" w:themeColor="text1"/>
          <w:szCs w:val="24"/>
        </w:rPr>
        <w:t xml:space="preserve"> eur što čini </w:t>
      </w:r>
      <w:r w:rsidR="00935951">
        <w:rPr>
          <w:color w:val="000000" w:themeColor="text1"/>
          <w:szCs w:val="24"/>
        </w:rPr>
        <w:t>56,89</w:t>
      </w:r>
      <w:r w:rsidR="00B168DA" w:rsidRPr="00A21ACF">
        <w:rPr>
          <w:color w:val="000000" w:themeColor="text1"/>
          <w:szCs w:val="24"/>
        </w:rPr>
        <w:t xml:space="preserve">% </w:t>
      </w:r>
      <w:r w:rsidR="00935951">
        <w:rPr>
          <w:color w:val="000000" w:themeColor="text1"/>
          <w:szCs w:val="24"/>
        </w:rPr>
        <w:t>plana za 2023</w:t>
      </w:r>
      <w:r w:rsidR="00B168DA" w:rsidRPr="00A21ACF">
        <w:rPr>
          <w:color w:val="000000" w:themeColor="text1"/>
          <w:szCs w:val="24"/>
        </w:rPr>
        <w:t>.</w:t>
      </w:r>
      <w:r w:rsidR="00047ABD" w:rsidRPr="00A21ACF">
        <w:rPr>
          <w:color w:val="000000" w:themeColor="text1"/>
          <w:szCs w:val="24"/>
        </w:rPr>
        <w:t xml:space="preserve"> </w:t>
      </w:r>
      <w:r w:rsidR="00935951">
        <w:rPr>
          <w:color w:val="000000" w:themeColor="text1"/>
          <w:szCs w:val="24"/>
        </w:rPr>
        <w:t xml:space="preserve">godinu. </w:t>
      </w:r>
      <w:r w:rsidR="00047ABD" w:rsidRPr="00A21ACF">
        <w:rPr>
          <w:color w:val="000000" w:themeColor="text1"/>
          <w:szCs w:val="24"/>
        </w:rPr>
        <w:t>Materijalni rashodi odnose se na uredski materijal, energiju, materijal i dijelove za tekuće održavanje, sitni inventar i autogume, usluge telefona, pošte i prijevoza, usluge tekućeg i investicijskog održavanja, usluge promidžbe i informiranja, komunalne usluge, zakupnine i najamnine, intelektualne i osobne usluge, računalne usluge, ostale usluge, naknade troškova osobama izvan radnog odnosa, premije osiguranja, članarine…</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 xml:space="preserve">34 Financijski rashodi </w:t>
      </w:r>
    </w:p>
    <w:p w:rsidR="00047ABD" w:rsidRPr="00A21ACF" w:rsidRDefault="00B168DA" w:rsidP="00047ABD">
      <w:pPr>
        <w:rPr>
          <w:color w:val="000000" w:themeColor="text1"/>
          <w:szCs w:val="24"/>
        </w:rPr>
      </w:pPr>
      <w:r w:rsidRPr="00A21ACF">
        <w:rPr>
          <w:color w:val="000000" w:themeColor="text1"/>
          <w:szCs w:val="24"/>
        </w:rPr>
        <w:t>Financijski r</w:t>
      </w:r>
      <w:r w:rsidR="00047ABD" w:rsidRPr="00A21ACF">
        <w:rPr>
          <w:color w:val="000000" w:themeColor="text1"/>
          <w:szCs w:val="24"/>
        </w:rPr>
        <w:t xml:space="preserve">ashodi </w:t>
      </w:r>
      <w:r w:rsidRPr="00A21ACF">
        <w:rPr>
          <w:color w:val="000000" w:themeColor="text1"/>
          <w:szCs w:val="24"/>
        </w:rPr>
        <w:t xml:space="preserve">realizirani su u iznosu 225,67 eur, što čini </w:t>
      </w:r>
      <w:r w:rsidR="00935951">
        <w:rPr>
          <w:color w:val="000000" w:themeColor="text1"/>
          <w:szCs w:val="24"/>
        </w:rPr>
        <w:t>50,04</w:t>
      </w:r>
      <w:r w:rsidRPr="00A21ACF">
        <w:rPr>
          <w:color w:val="000000" w:themeColor="text1"/>
          <w:szCs w:val="24"/>
        </w:rPr>
        <w:t>%</w:t>
      </w:r>
      <w:r w:rsidR="00935951">
        <w:rPr>
          <w:color w:val="000000" w:themeColor="text1"/>
          <w:szCs w:val="24"/>
        </w:rPr>
        <w:t xml:space="preserve"> plana za 2023. godinu</w:t>
      </w:r>
      <w:r w:rsidR="00047ABD" w:rsidRPr="00A21ACF">
        <w:rPr>
          <w:color w:val="000000" w:themeColor="text1"/>
          <w:szCs w:val="24"/>
        </w:rPr>
        <w:t>.</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3</w:t>
      </w:r>
      <w:r w:rsidR="00B168DA" w:rsidRPr="00A21ACF">
        <w:rPr>
          <w:b/>
          <w:color w:val="000000" w:themeColor="text1"/>
          <w:szCs w:val="24"/>
        </w:rPr>
        <w:t>6</w:t>
      </w:r>
      <w:r w:rsidRPr="00A21ACF">
        <w:rPr>
          <w:b/>
          <w:color w:val="000000" w:themeColor="text1"/>
          <w:szCs w:val="24"/>
        </w:rPr>
        <w:t xml:space="preserve"> </w:t>
      </w:r>
      <w:r w:rsidR="00B168DA" w:rsidRPr="00A21ACF">
        <w:rPr>
          <w:b/>
          <w:color w:val="000000" w:themeColor="text1"/>
          <w:szCs w:val="24"/>
        </w:rPr>
        <w:t>Tekuće pomoći proračunskim korisnicima dr. proračuna</w:t>
      </w:r>
    </w:p>
    <w:p w:rsidR="00047ABD" w:rsidRPr="00A21ACF" w:rsidRDefault="00B168DA" w:rsidP="00047ABD">
      <w:pPr>
        <w:rPr>
          <w:color w:val="000000" w:themeColor="text1"/>
          <w:szCs w:val="24"/>
        </w:rPr>
      </w:pPr>
      <w:r w:rsidRPr="00A21ACF">
        <w:rPr>
          <w:color w:val="000000" w:themeColor="text1"/>
          <w:szCs w:val="24"/>
        </w:rPr>
        <w:t>O</w:t>
      </w:r>
      <w:r w:rsidR="00047ABD" w:rsidRPr="00A21ACF">
        <w:rPr>
          <w:color w:val="000000" w:themeColor="text1"/>
          <w:szCs w:val="24"/>
        </w:rPr>
        <w:t xml:space="preserve">stvareni su u iznosu </w:t>
      </w:r>
      <w:r w:rsidRPr="00A21ACF">
        <w:rPr>
          <w:color w:val="000000" w:themeColor="text1"/>
          <w:szCs w:val="24"/>
        </w:rPr>
        <w:t>143</w:t>
      </w:r>
      <w:r w:rsidR="00047ABD" w:rsidRPr="00A21ACF">
        <w:rPr>
          <w:color w:val="000000" w:themeColor="text1"/>
          <w:szCs w:val="24"/>
        </w:rPr>
        <w:t>,</w:t>
      </w:r>
      <w:r w:rsidRPr="00A21ACF">
        <w:rPr>
          <w:color w:val="000000" w:themeColor="text1"/>
          <w:szCs w:val="24"/>
        </w:rPr>
        <w:t>65</w:t>
      </w:r>
      <w:r w:rsidR="00047ABD" w:rsidRPr="00A21ACF">
        <w:rPr>
          <w:color w:val="000000" w:themeColor="text1"/>
          <w:szCs w:val="24"/>
        </w:rPr>
        <w:t xml:space="preserve"> eur</w:t>
      </w:r>
      <w:r w:rsidRPr="00A21ACF">
        <w:rPr>
          <w:color w:val="000000" w:themeColor="text1"/>
          <w:szCs w:val="24"/>
        </w:rPr>
        <w:t>.</w:t>
      </w:r>
    </w:p>
    <w:p w:rsidR="00047ABD" w:rsidRPr="00A21ACF" w:rsidRDefault="00047ABD" w:rsidP="00047ABD">
      <w:pPr>
        <w:rPr>
          <w:szCs w:val="24"/>
        </w:rPr>
      </w:pPr>
    </w:p>
    <w:p w:rsidR="00047ABD" w:rsidRPr="00A21ACF" w:rsidRDefault="00B168DA" w:rsidP="00047ABD">
      <w:pPr>
        <w:rPr>
          <w:b/>
          <w:color w:val="000000" w:themeColor="text1"/>
          <w:szCs w:val="24"/>
        </w:rPr>
      </w:pPr>
      <w:r w:rsidRPr="00A21ACF">
        <w:rPr>
          <w:b/>
          <w:color w:val="000000" w:themeColor="text1"/>
          <w:szCs w:val="24"/>
        </w:rPr>
        <w:t>37</w:t>
      </w:r>
      <w:r w:rsidR="00047ABD" w:rsidRPr="00A21ACF">
        <w:rPr>
          <w:b/>
          <w:color w:val="000000" w:themeColor="text1"/>
          <w:szCs w:val="24"/>
        </w:rPr>
        <w:t xml:space="preserve"> </w:t>
      </w:r>
      <w:r w:rsidRPr="00A21ACF">
        <w:rPr>
          <w:b/>
          <w:color w:val="000000" w:themeColor="text1"/>
          <w:szCs w:val="24"/>
        </w:rPr>
        <w:t>Ostale naknade građanima i kućanstvima iz proračuna</w:t>
      </w:r>
    </w:p>
    <w:p w:rsidR="00047ABD" w:rsidRPr="00A21ACF" w:rsidRDefault="00B168DA" w:rsidP="00047ABD">
      <w:pPr>
        <w:rPr>
          <w:color w:val="000000" w:themeColor="text1"/>
          <w:szCs w:val="24"/>
        </w:rPr>
      </w:pPr>
      <w:r w:rsidRPr="00A21ACF">
        <w:rPr>
          <w:color w:val="000000" w:themeColor="text1"/>
          <w:szCs w:val="24"/>
        </w:rPr>
        <w:t xml:space="preserve">Ostvareni su u iznosu </w:t>
      </w:r>
      <w:r w:rsidR="00281115" w:rsidRPr="00A21ACF">
        <w:rPr>
          <w:color w:val="000000" w:themeColor="text1"/>
          <w:szCs w:val="24"/>
        </w:rPr>
        <w:t xml:space="preserve">644,40 eur, odnosno </w:t>
      </w:r>
      <w:r w:rsidR="00935951">
        <w:rPr>
          <w:color w:val="000000" w:themeColor="text1"/>
          <w:szCs w:val="24"/>
        </w:rPr>
        <w:t>32,37</w:t>
      </w:r>
      <w:r w:rsidR="00281115" w:rsidRPr="00A21ACF">
        <w:rPr>
          <w:color w:val="000000" w:themeColor="text1"/>
          <w:szCs w:val="24"/>
        </w:rPr>
        <w:t xml:space="preserve">% </w:t>
      </w:r>
      <w:r w:rsidR="00935951">
        <w:rPr>
          <w:color w:val="000000" w:themeColor="text1"/>
          <w:szCs w:val="24"/>
        </w:rPr>
        <w:t>plana za 2023. godinu.</w:t>
      </w:r>
      <w:r w:rsidR="00281115" w:rsidRPr="00A21ACF">
        <w:rPr>
          <w:color w:val="000000" w:themeColor="text1"/>
          <w:szCs w:val="24"/>
        </w:rPr>
        <w:t>.</w:t>
      </w:r>
    </w:p>
    <w:p w:rsidR="00047ABD" w:rsidRPr="00A21ACF" w:rsidRDefault="00047ABD" w:rsidP="00047ABD">
      <w:pPr>
        <w:rPr>
          <w:color w:val="000000" w:themeColor="text1"/>
          <w:szCs w:val="24"/>
        </w:rPr>
      </w:pP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Prihodi (prema izvoru financiranja)</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Izvor 1</w:t>
      </w:r>
      <w:r w:rsidR="00281115" w:rsidRPr="00A21ACF">
        <w:rPr>
          <w:b/>
          <w:color w:val="000000" w:themeColor="text1"/>
          <w:szCs w:val="24"/>
        </w:rPr>
        <w:t>.</w:t>
      </w:r>
      <w:r w:rsidRPr="00A21ACF">
        <w:rPr>
          <w:b/>
          <w:color w:val="000000" w:themeColor="text1"/>
          <w:szCs w:val="24"/>
        </w:rPr>
        <w:t xml:space="preserve"> Opći prihodi i primici</w:t>
      </w:r>
    </w:p>
    <w:p w:rsidR="00047ABD" w:rsidRPr="00A21ACF" w:rsidRDefault="00047ABD" w:rsidP="00047ABD">
      <w:pPr>
        <w:rPr>
          <w:color w:val="000000" w:themeColor="text1"/>
          <w:szCs w:val="24"/>
        </w:rPr>
      </w:pPr>
      <w:r w:rsidRPr="00A21ACF">
        <w:rPr>
          <w:color w:val="000000" w:themeColor="text1"/>
          <w:szCs w:val="24"/>
        </w:rPr>
        <w:t>U razdoblju 01</w:t>
      </w:r>
      <w:r w:rsidR="00935951">
        <w:rPr>
          <w:color w:val="000000" w:themeColor="text1"/>
          <w:szCs w:val="24"/>
        </w:rPr>
        <w:t>.</w:t>
      </w:r>
      <w:r w:rsidRPr="00A21ACF">
        <w:rPr>
          <w:color w:val="000000" w:themeColor="text1"/>
          <w:szCs w:val="24"/>
        </w:rPr>
        <w:t>-06</w:t>
      </w:r>
      <w:r w:rsidR="00935951">
        <w:rPr>
          <w:color w:val="000000" w:themeColor="text1"/>
          <w:szCs w:val="24"/>
        </w:rPr>
        <w:t>.</w:t>
      </w:r>
      <w:r w:rsidRPr="00A21ACF">
        <w:rPr>
          <w:color w:val="000000" w:themeColor="text1"/>
          <w:szCs w:val="24"/>
        </w:rPr>
        <w:t xml:space="preserve"> 2023</w:t>
      </w:r>
      <w:r w:rsidR="00935951">
        <w:rPr>
          <w:color w:val="000000" w:themeColor="text1"/>
          <w:szCs w:val="24"/>
        </w:rPr>
        <w:t>.</w:t>
      </w:r>
      <w:r w:rsidRPr="00A21ACF">
        <w:rPr>
          <w:color w:val="000000" w:themeColor="text1"/>
          <w:szCs w:val="24"/>
        </w:rPr>
        <w:t xml:space="preserve"> </w:t>
      </w:r>
      <w:r w:rsidR="00935951">
        <w:rPr>
          <w:color w:val="000000" w:themeColor="text1"/>
          <w:szCs w:val="24"/>
        </w:rPr>
        <w:t>ostvareno je</w:t>
      </w:r>
      <w:r w:rsidRPr="00A21ACF">
        <w:rPr>
          <w:color w:val="000000" w:themeColor="text1"/>
          <w:szCs w:val="24"/>
        </w:rPr>
        <w:t xml:space="preserve"> </w:t>
      </w:r>
      <w:r w:rsidR="00281115" w:rsidRPr="00A21ACF">
        <w:rPr>
          <w:color w:val="000000" w:themeColor="text1"/>
          <w:szCs w:val="24"/>
        </w:rPr>
        <w:t>23</w:t>
      </w:r>
      <w:r w:rsidRPr="00A21ACF">
        <w:rPr>
          <w:color w:val="000000" w:themeColor="text1"/>
          <w:szCs w:val="24"/>
        </w:rPr>
        <w:t>.</w:t>
      </w:r>
      <w:r w:rsidR="00281115" w:rsidRPr="00A21ACF">
        <w:rPr>
          <w:color w:val="000000" w:themeColor="text1"/>
          <w:szCs w:val="24"/>
        </w:rPr>
        <w:t>891</w:t>
      </w:r>
      <w:r w:rsidRPr="00A21ACF">
        <w:rPr>
          <w:color w:val="000000" w:themeColor="text1"/>
          <w:szCs w:val="24"/>
        </w:rPr>
        <w:t>,</w:t>
      </w:r>
      <w:r w:rsidR="00281115" w:rsidRPr="00A21ACF">
        <w:rPr>
          <w:color w:val="000000" w:themeColor="text1"/>
          <w:szCs w:val="24"/>
        </w:rPr>
        <w:t>20</w:t>
      </w:r>
      <w:r w:rsidRPr="00A21ACF">
        <w:rPr>
          <w:color w:val="000000" w:themeColor="text1"/>
          <w:szCs w:val="24"/>
        </w:rPr>
        <w:t xml:space="preserve"> eur, što čini </w:t>
      </w:r>
      <w:r w:rsidR="00935951">
        <w:rPr>
          <w:color w:val="000000" w:themeColor="text1"/>
          <w:szCs w:val="24"/>
        </w:rPr>
        <w:t>67,34</w:t>
      </w:r>
      <w:r w:rsidRPr="00A21ACF">
        <w:rPr>
          <w:color w:val="000000" w:themeColor="text1"/>
          <w:szCs w:val="24"/>
        </w:rPr>
        <w:t xml:space="preserve">% </w:t>
      </w:r>
      <w:r w:rsidR="00935951">
        <w:rPr>
          <w:color w:val="000000" w:themeColor="text1"/>
          <w:szCs w:val="24"/>
        </w:rPr>
        <w:t>plana za 2023. godin</w:t>
      </w:r>
      <w:r w:rsidR="00281115" w:rsidRPr="00A21ACF">
        <w:rPr>
          <w:color w:val="000000" w:themeColor="text1"/>
          <w:szCs w:val="24"/>
        </w:rPr>
        <w:t>u.</w:t>
      </w:r>
      <w:r w:rsidRPr="00A21ACF">
        <w:rPr>
          <w:color w:val="000000" w:themeColor="text1"/>
          <w:szCs w:val="24"/>
        </w:rPr>
        <w:t xml:space="preserve"> </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 xml:space="preserve">Izvor </w:t>
      </w:r>
      <w:r w:rsidR="00281115" w:rsidRPr="00A21ACF">
        <w:rPr>
          <w:b/>
          <w:color w:val="000000" w:themeColor="text1"/>
          <w:szCs w:val="24"/>
        </w:rPr>
        <w:t>4. Prohodi za posebne namjene</w:t>
      </w:r>
    </w:p>
    <w:p w:rsidR="00047ABD" w:rsidRPr="00A21ACF" w:rsidRDefault="00281115" w:rsidP="00047ABD">
      <w:pPr>
        <w:rPr>
          <w:color w:val="000000" w:themeColor="text1"/>
          <w:szCs w:val="24"/>
        </w:rPr>
      </w:pPr>
      <w:r w:rsidRPr="00A21ACF">
        <w:rPr>
          <w:color w:val="000000" w:themeColor="text1"/>
          <w:szCs w:val="24"/>
        </w:rPr>
        <w:t xml:space="preserve">Ostvareni su u iznosu 5.527,00 eur, što čini </w:t>
      </w:r>
      <w:r w:rsidR="00910414">
        <w:rPr>
          <w:color w:val="000000" w:themeColor="text1"/>
          <w:szCs w:val="24"/>
        </w:rPr>
        <w:t>24,40</w:t>
      </w:r>
      <w:r w:rsidRPr="00A21ACF">
        <w:rPr>
          <w:color w:val="000000" w:themeColor="text1"/>
          <w:szCs w:val="24"/>
        </w:rPr>
        <w:t xml:space="preserve">% </w:t>
      </w:r>
      <w:r w:rsidR="00910414">
        <w:rPr>
          <w:color w:val="000000" w:themeColor="text1"/>
          <w:szCs w:val="24"/>
        </w:rPr>
        <w:t>plana za 2023. godinu</w:t>
      </w:r>
      <w:r w:rsidRPr="00A21ACF">
        <w:rPr>
          <w:color w:val="000000" w:themeColor="text1"/>
          <w:szCs w:val="24"/>
        </w:rPr>
        <w:t>.</w:t>
      </w:r>
    </w:p>
    <w:p w:rsidR="00047ABD" w:rsidRPr="00A21ACF" w:rsidRDefault="00047ABD" w:rsidP="00047ABD">
      <w:pPr>
        <w:rPr>
          <w:color w:val="000000" w:themeColor="text1"/>
          <w:szCs w:val="24"/>
        </w:rPr>
      </w:pPr>
    </w:p>
    <w:p w:rsidR="00047ABD" w:rsidRPr="00A21ACF" w:rsidRDefault="00047ABD" w:rsidP="00047ABD">
      <w:pPr>
        <w:rPr>
          <w:b/>
          <w:color w:val="000000" w:themeColor="text1"/>
          <w:szCs w:val="24"/>
        </w:rPr>
      </w:pPr>
      <w:r w:rsidRPr="00A21ACF">
        <w:rPr>
          <w:b/>
          <w:color w:val="000000" w:themeColor="text1"/>
          <w:szCs w:val="24"/>
        </w:rPr>
        <w:t>Izvor 5. Pomoći</w:t>
      </w:r>
    </w:p>
    <w:p w:rsidR="00047ABD" w:rsidRPr="00A21ACF" w:rsidRDefault="00281115" w:rsidP="00047ABD">
      <w:pPr>
        <w:rPr>
          <w:color w:val="000000" w:themeColor="text1"/>
          <w:szCs w:val="24"/>
        </w:rPr>
      </w:pPr>
      <w:r w:rsidRPr="00A21ACF">
        <w:rPr>
          <w:color w:val="000000" w:themeColor="text1"/>
          <w:szCs w:val="24"/>
        </w:rPr>
        <w:t xml:space="preserve">Realizirano je 263.272,52 eur, što čini </w:t>
      </w:r>
      <w:r w:rsidR="00910414">
        <w:rPr>
          <w:color w:val="000000" w:themeColor="text1"/>
          <w:szCs w:val="24"/>
        </w:rPr>
        <w:t>52,73</w:t>
      </w:r>
      <w:r w:rsidRPr="00A21ACF">
        <w:rPr>
          <w:color w:val="000000" w:themeColor="text1"/>
          <w:szCs w:val="24"/>
        </w:rPr>
        <w:t xml:space="preserve">% </w:t>
      </w:r>
      <w:r w:rsidR="00910414">
        <w:rPr>
          <w:color w:val="000000" w:themeColor="text1"/>
          <w:szCs w:val="24"/>
        </w:rPr>
        <w:t>plana za 2023.</w:t>
      </w:r>
      <w:r w:rsidRPr="00A21ACF">
        <w:rPr>
          <w:color w:val="000000" w:themeColor="text1"/>
          <w:szCs w:val="24"/>
        </w:rPr>
        <w:t xml:space="preserve"> godinu. </w:t>
      </w:r>
      <w:r w:rsidR="00047ABD" w:rsidRPr="00A21ACF">
        <w:rPr>
          <w:color w:val="000000" w:themeColor="text1"/>
          <w:szCs w:val="24"/>
        </w:rPr>
        <w:t>Sredstva služe za financiranje plaća i materijalnih prava zaposlenika.</w:t>
      </w:r>
    </w:p>
    <w:p w:rsidR="007E53D7" w:rsidRDefault="007E53D7" w:rsidP="00047ABD">
      <w:pPr>
        <w:rPr>
          <w:color w:val="000000" w:themeColor="text1"/>
          <w:szCs w:val="24"/>
        </w:rPr>
      </w:pPr>
    </w:p>
    <w:p w:rsidR="006A0A15" w:rsidRDefault="006A0A15" w:rsidP="00047ABD">
      <w:pPr>
        <w:rPr>
          <w:color w:val="000000" w:themeColor="text1"/>
          <w:szCs w:val="24"/>
        </w:rPr>
      </w:pPr>
    </w:p>
    <w:p w:rsidR="00A013F9" w:rsidRPr="00A21ACF" w:rsidRDefault="00A013F9" w:rsidP="00047ABD">
      <w:pPr>
        <w:rPr>
          <w:color w:val="000000" w:themeColor="text1"/>
          <w:szCs w:val="24"/>
        </w:rPr>
      </w:pPr>
    </w:p>
    <w:p w:rsidR="007E53D7" w:rsidRPr="00A21ACF" w:rsidRDefault="00281115" w:rsidP="007E53D7">
      <w:pPr>
        <w:rPr>
          <w:b/>
          <w:color w:val="000000" w:themeColor="text1"/>
          <w:szCs w:val="24"/>
        </w:rPr>
      </w:pPr>
      <w:r w:rsidRPr="00A21ACF">
        <w:rPr>
          <w:b/>
          <w:color w:val="000000" w:themeColor="text1"/>
          <w:szCs w:val="24"/>
        </w:rPr>
        <w:lastRenderedPageBreak/>
        <w:t>R</w:t>
      </w:r>
      <w:r w:rsidR="007E53D7" w:rsidRPr="00A21ACF">
        <w:rPr>
          <w:b/>
          <w:color w:val="000000" w:themeColor="text1"/>
          <w:szCs w:val="24"/>
        </w:rPr>
        <w:t>ashodi (prema izvoru financiranja)</w:t>
      </w:r>
    </w:p>
    <w:p w:rsidR="007E53D7" w:rsidRPr="00A21ACF" w:rsidRDefault="007E53D7" w:rsidP="007E53D7">
      <w:pPr>
        <w:rPr>
          <w:color w:val="000000" w:themeColor="text1"/>
          <w:szCs w:val="24"/>
        </w:rPr>
      </w:pPr>
    </w:p>
    <w:p w:rsidR="007E53D7" w:rsidRPr="00A21ACF" w:rsidRDefault="007E53D7" w:rsidP="007E53D7">
      <w:pPr>
        <w:rPr>
          <w:b/>
          <w:color w:val="000000" w:themeColor="text1"/>
          <w:szCs w:val="24"/>
        </w:rPr>
      </w:pPr>
      <w:r w:rsidRPr="00A21ACF">
        <w:rPr>
          <w:b/>
          <w:color w:val="000000" w:themeColor="text1"/>
          <w:szCs w:val="24"/>
        </w:rPr>
        <w:t>Izvor 1. Opći prihodi i primici</w:t>
      </w:r>
    </w:p>
    <w:p w:rsidR="007E53D7" w:rsidRPr="00A21ACF" w:rsidRDefault="007E53D7" w:rsidP="007E53D7">
      <w:pPr>
        <w:rPr>
          <w:color w:val="000000" w:themeColor="text1"/>
          <w:szCs w:val="24"/>
        </w:rPr>
      </w:pPr>
      <w:r w:rsidRPr="00A21ACF">
        <w:rPr>
          <w:color w:val="000000" w:themeColor="text1"/>
          <w:szCs w:val="24"/>
        </w:rPr>
        <w:t>U razdoblju 01-06</w:t>
      </w:r>
      <w:r w:rsidR="00281115" w:rsidRPr="00A21ACF">
        <w:rPr>
          <w:color w:val="000000" w:themeColor="text1"/>
          <w:szCs w:val="24"/>
        </w:rPr>
        <w:t>/</w:t>
      </w:r>
      <w:r w:rsidRPr="00A21ACF">
        <w:rPr>
          <w:color w:val="000000" w:themeColor="text1"/>
          <w:szCs w:val="24"/>
        </w:rPr>
        <w:t xml:space="preserve">2023 </w:t>
      </w:r>
      <w:r w:rsidR="008C27A9" w:rsidRPr="00A21ACF">
        <w:rPr>
          <w:color w:val="000000" w:themeColor="text1"/>
          <w:szCs w:val="24"/>
        </w:rPr>
        <w:t>ostvareno je 18.042,15 eur</w:t>
      </w:r>
      <w:r w:rsidR="00910414">
        <w:rPr>
          <w:color w:val="000000" w:themeColor="text1"/>
          <w:szCs w:val="24"/>
        </w:rPr>
        <w:t>, što čini</w:t>
      </w:r>
      <w:r w:rsidR="008C27A9" w:rsidRPr="00A21ACF">
        <w:rPr>
          <w:color w:val="000000" w:themeColor="text1"/>
          <w:szCs w:val="24"/>
        </w:rPr>
        <w:t xml:space="preserve"> </w:t>
      </w:r>
      <w:r w:rsidR="00910414">
        <w:rPr>
          <w:color w:val="000000" w:themeColor="text1"/>
          <w:szCs w:val="24"/>
        </w:rPr>
        <w:t>53,25</w:t>
      </w:r>
      <w:r w:rsidR="008C27A9" w:rsidRPr="00A21ACF">
        <w:rPr>
          <w:color w:val="000000" w:themeColor="text1"/>
          <w:szCs w:val="24"/>
        </w:rPr>
        <w:t>%</w:t>
      </w:r>
      <w:r w:rsidR="00910414">
        <w:rPr>
          <w:color w:val="000000" w:themeColor="text1"/>
          <w:szCs w:val="24"/>
        </w:rPr>
        <w:t xml:space="preserve"> plana za 2023. godinu</w:t>
      </w:r>
      <w:r w:rsidR="008C27A9" w:rsidRPr="00A21ACF">
        <w:rPr>
          <w:color w:val="000000" w:themeColor="text1"/>
          <w:szCs w:val="24"/>
        </w:rPr>
        <w:t>.</w:t>
      </w:r>
      <w:r w:rsidRPr="00A21ACF">
        <w:rPr>
          <w:color w:val="000000" w:themeColor="text1"/>
          <w:szCs w:val="24"/>
        </w:rPr>
        <w:t xml:space="preserve"> </w:t>
      </w:r>
    </w:p>
    <w:p w:rsidR="007E53D7" w:rsidRPr="00A21ACF" w:rsidRDefault="007E53D7" w:rsidP="007E53D7">
      <w:pPr>
        <w:rPr>
          <w:color w:val="000000" w:themeColor="text1"/>
          <w:szCs w:val="24"/>
        </w:rPr>
      </w:pPr>
    </w:p>
    <w:p w:rsidR="008C27A9" w:rsidRPr="00A21ACF" w:rsidRDefault="007E53D7" w:rsidP="007E53D7">
      <w:pPr>
        <w:rPr>
          <w:b/>
          <w:color w:val="000000" w:themeColor="text1"/>
          <w:szCs w:val="24"/>
        </w:rPr>
      </w:pPr>
      <w:r w:rsidRPr="00A21ACF">
        <w:rPr>
          <w:b/>
          <w:color w:val="000000" w:themeColor="text1"/>
          <w:szCs w:val="24"/>
        </w:rPr>
        <w:t xml:space="preserve">Izvor </w:t>
      </w:r>
      <w:r w:rsidR="008C27A9" w:rsidRPr="00A21ACF">
        <w:rPr>
          <w:b/>
          <w:color w:val="000000" w:themeColor="text1"/>
          <w:szCs w:val="24"/>
        </w:rPr>
        <w:t xml:space="preserve">4. Prihodi za posebne namjene </w:t>
      </w:r>
    </w:p>
    <w:p w:rsidR="007E53D7" w:rsidRPr="00A21ACF" w:rsidRDefault="008C27A9" w:rsidP="007E53D7">
      <w:pPr>
        <w:rPr>
          <w:color w:val="000000" w:themeColor="text1"/>
          <w:szCs w:val="24"/>
        </w:rPr>
      </w:pPr>
      <w:r w:rsidRPr="00A21ACF">
        <w:rPr>
          <w:color w:val="000000" w:themeColor="text1"/>
          <w:szCs w:val="24"/>
        </w:rPr>
        <w:t xml:space="preserve">Ostvareno je 225,67 eur u </w:t>
      </w:r>
      <w:r w:rsidR="00910414">
        <w:rPr>
          <w:color w:val="000000" w:themeColor="text1"/>
          <w:szCs w:val="24"/>
        </w:rPr>
        <w:t>prvih šest mjeseci, što čini 1% plana za 2023. godinu.</w:t>
      </w:r>
    </w:p>
    <w:p w:rsidR="007E53D7" w:rsidRPr="00A21ACF" w:rsidRDefault="007E53D7" w:rsidP="007E53D7">
      <w:pPr>
        <w:rPr>
          <w:b/>
          <w:color w:val="000000" w:themeColor="text1"/>
          <w:szCs w:val="24"/>
        </w:rPr>
      </w:pPr>
    </w:p>
    <w:p w:rsidR="007E53D7" w:rsidRPr="00A21ACF" w:rsidRDefault="007E53D7" w:rsidP="007E53D7">
      <w:pPr>
        <w:rPr>
          <w:b/>
          <w:color w:val="000000" w:themeColor="text1"/>
          <w:szCs w:val="24"/>
        </w:rPr>
      </w:pPr>
      <w:r w:rsidRPr="00A21ACF">
        <w:rPr>
          <w:b/>
          <w:color w:val="000000" w:themeColor="text1"/>
          <w:szCs w:val="24"/>
        </w:rPr>
        <w:t>Izvor 5. Pomoći</w:t>
      </w:r>
    </w:p>
    <w:p w:rsidR="007E53D7" w:rsidRPr="00A21ACF" w:rsidRDefault="008C27A9" w:rsidP="007E53D7">
      <w:pPr>
        <w:rPr>
          <w:color w:val="000000" w:themeColor="text1"/>
          <w:szCs w:val="24"/>
        </w:rPr>
      </w:pPr>
      <w:r w:rsidRPr="00A21ACF">
        <w:rPr>
          <w:color w:val="000000" w:themeColor="text1"/>
          <w:szCs w:val="24"/>
        </w:rPr>
        <w:t>R</w:t>
      </w:r>
      <w:r w:rsidR="007E53D7" w:rsidRPr="00A21ACF">
        <w:rPr>
          <w:color w:val="000000" w:themeColor="text1"/>
          <w:szCs w:val="24"/>
        </w:rPr>
        <w:t xml:space="preserve">ealizirano je </w:t>
      </w:r>
      <w:r w:rsidRPr="00A21ACF">
        <w:rPr>
          <w:color w:val="000000" w:themeColor="text1"/>
          <w:szCs w:val="24"/>
        </w:rPr>
        <w:t>269</w:t>
      </w:r>
      <w:r w:rsidR="007E53D7" w:rsidRPr="00A21ACF">
        <w:rPr>
          <w:color w:val="000000" w:themeColor="text1"/>
          <w:szCs w:val="24"/>
        </w:rPr>
        <w:t>.</w:t>
      </w:r>
      <w:r w:rsidRPr="00A21ACF">
        <w:rPr>
          <w:color w:val="000000" w:themeColor="text1"/>
          <w:szCs w:val="24"/>
        </w:rPr>
        <w:t>112</w:t>
      </w:r>
      <w:r w:rsidR="007E53D7" w:rsidRPr="00A21ACF">
        <w:rPr>
          <w:color w:val="000000" w:themeColor="text1"/>
          <w:szCs w:val="24"/>
        </w:rPr>
        <w:t xml:space="preserve">,84 eur što čini </w:t>
      </w:r>
      <w:r w:rsidR="00910414">
        <w:rPr>
          <w:color w:val="000000" w:themeColor="text1"/>
          <w:szCs w:val="24"/>
        </w:rPr>
        <w:t>53,73</w:t>
      </w:r>
      <w:r w:rsidRPr="00A21ACF">
        <w:rPr>
          <w:color w:val="000000" w:themeColor="text1"/>
          <w:szCs w:val="24"/>
        </w:rPr>
        <w:t xml:space="preserve">% </w:t>
      </w:r>
      <w:r w:rsidR="00910414">
        <w:rPr>
          <w:color w:val="000000" w:themeColor="text1"/>
          <w:szCs w:val="24"/>
        </w:rPr>
        <w:t xml:space="preserve">plana za 2023. </w:t>
      </w:r>
      <w:r w:rsidRPr="00A21ACF">
        <w:rPr>
          <w:color w:val="000000" w:themeColor="text1"/>
          <w:szCs w:val="24"/>
        </w:rPr>
        <w:t>godin</w:t>
      </w:r>
      <w:r w:rsidR="00910414">
        <w:rPr>
          <w:color w:val="000000" w:themeColor="text1"/>
          <w:szCs w:val="24"/>
        </w:rPr>
        <w:t>u</w:t>
      </w:r>
      <w:r w:rsidRPr="00A21ACF">
        <w:rPr>
          <w:color w:val="000000" w:themeColor="text1"/>
          <w:szCs w:val="24"/>
        </w:rPr>
        <w:t>.</w:t>
      </w:r>
    </w:p>
    <w:p w:rsidR="007E53D7" w:rsidRPr="00A21ACF" w:rsidRDefault="007E53D7" w:rsidP="007E53D7">
      <w:pPr>
        <w:rPr>
          <w:color w:val="000000" w:themeColor="text1"/>
          <w:szCs w:val="24"/>
        </w:rPr>
      </w:pPr>
    </w:p>
    <w:p w:rsidR="00047ABD" w:rsidRPr="00A21ACF" w:rsidRDefault="00047ABD" w:rsidP="00047ABD">
      <w:pPr>
        <w:rPr>
          <w:color w:val="000000" w:themeColor="text1"/>
          <w:szCs w:val="24"/>
        </w:rPr>
      </w:pPr>
    </w:p>
    <w:p w:rsidR="00910414" w:rsidRDefault="007E53D7" w:rsidP="00047ABD">
      <w:pPr>
        <w:rPr>
          <w:color w:val="000000" w:themeColor="text1"/>
          <w:szCs w:val="24"/>
        </w:rPr>
      </w:pPr>
      <w:r w:rsidRPr="00A21ACF">
        <w:rPr>
          <w:color w:val="000000" w:themeColor="text1"/>
          <w:szCs w:val="24"/>
        </w:rPr>
        <w:t>POSEB</w:t>
      </w:r>
      <w:r w:rsidR="003E4B1B" w:rsidRPr="00A21ACF">
        <w:rPr>
          <w:color w:val="000000" w:themeColor="text1"/>
          <w:szCs w:val="24"/>
        </w:rPr>
        <w:t xml:space="preserve">AN </w:t>
      </w:r>
      <w:r w:rsidRPr="00A21ACF">
        <w:rPr>
          <w:color w:val="000000" w:themeColor="text1"/>
          <w:szCs w:val="24"/>
        </w:rPr>
        <w:t>DIO</w:t>
      </w:r>
    </w:p>
    <w:p w:rsidR="00910414" w:rsidRPr="000F4005" w:rsidRDefault="00910414" w:rsidP="00910414">
      <w:pPr>
        <w:jc w:val="center"/>
        <w:rPr>
          <w:b/>
          <w:szCs w:val="24"/>
        </w:rPr>
      </w:pPr>
    </w:p>
    <w:p w:rsidR="00910414" w:rsidRDefault="00910414" w:rsidP="00910414">
      <w:pPr>
        <w:jc w:val="both"/>
        <w:rPr>
          <w:b/>
          <w:szCs w:val="24"/>
          <w:u w:val="single"/>
        </w:rPr>
      </w:pPr>
      <w:r w:rsidRPr="000F4005">
        <w:rPr>
          <w:b/>
          <w:szCs w:val="24"/>
          <w:u w:val="single"/>
        </w:rPr>
        <w:t>PROGRAM 2101- Redovna djelatnost osnovnih škola – minimalni standard</w:t>
      </w:r>
    </w:p>
    <w:p w:rsidR="00A013F9" w:rsidRPr="000F4005" w:rsidRDefault="00A013F9" w:rsidP="00910414">
      <w:pPr>
        <w:jc w:val="both"/>
        <w:rPr>
          <w:b/>
          <w:szCs w:val="24"/>
          <w:u w:val="single"/>
        </w:rPr>
      </w:pPr>
    </w:p>
    <w:p w:rsidR="00910414" w:rsidRDefault="00910414" w:rsidP="00910414">
      <w:pPr>
        <w:jc w:val="both"/>
        <w:rPr>
          <w:b/>
          <w:szCs w:val="24"/>
        </w:rPr>
      </w:pPr>
      <w:r w:rsidRPr="000F4005">
        <w:rPr>
          <w:b/>
          <w:bCs/>
          <w:color w:val="000000"/>
          <w:szCs w:val="24"/>
        </w:rPr>
        <w:t xml:space="preserve">AKTIVNOST: A210101  </w:t>
      </w:r>
      <w:r w:rsidRPr="000F4005">
        <w:rPr>
          <w:b/>
          <w:szCs w:val="24"/>
        </w:rPr>
        <w:t>Materijalni rashodi OŠ po kriterijima – minimalni standard</w:t>
      </w:r>
    </w:p>
    <w:p w:rsidR="006A0A15" w:rsidRPr="000F4005" w:rsidRDefault="006A0A15" w:rsidP="00910414">
      <w:pPr>
        <w:jc w:val="both"/>
        <w:rPr>
          <w:szCs w:val="24"/>
        </w:rPr>
      </w:pPr>
    </w:p>
    <w:p w:rsidR="00910414" w:rsidRDefault="00910414" w:rsidP="00910414">
      <w:pPr>
        <w:jc w:val="both"/>
        <w:rPr>
          <w:rFonts w:eastAsia="Calibri"/>
          <w:szCs w:val="24"/>
        </w:rPr>
      </w:pPr>
      <w:r w:rsidRPr="000F4005">
        <w:rPr>
          <w:rFonts w:eastAsia="Calibri"/>
          <w:b/>
          <w:szCs w:val="24"/>
        </w:rPr>
        <w:t xml:space="preserve">Opis aktivnosti: </w:t>
      </w:r>
      <w:r w:rsidRPr="000F4005">
        <w:rPr>
          <w:rFonts w:eastAsia="Calibri"/>
          <w:szCs w:val="24"/>
        </w:rPr>
        <w:t>Redovna djelatnost škola financirana je iz decentralizacije iz koje se financiraju materijalni i financijski rashodi, rashode za materijal i dijelove za tekuće i investicijsko održavanje, usluge tekućeg i investicijskog održ</w:t>
      </w:r>
      <w:r>
        <w:rPr>
          <w:rFonts w:eastAsia="Calibri"/>
          <w:szCs w:val="24"/>
        </w:rPr>
        <w:t xml:space="preserve">avanja. </w:t>
      </w:r>
      <w:r w:rsidRPr="000F4005">
        <w:rPr>
          <w:rFonts w:eastAsia="Calibri"/>
          <w:szCs w:val="24"/>
        </w:rPr>
        <w:t>Sredstva se troše namjenski i to  samo za financiranje materijalnih i financijskih rashoda nužnih za realizaciju nastavnog plana i programa.</w:t>
      </w:r>
    </w:p>
    <w:p w:rsidR="00910414" w:rsidRPr="000F4005" w:rsidRDefault="00910414" w:rsidP="00910414">
      <w:pPr>
        <w:jc w:val="both"/>
        <w:rPr>
          <w:rFonts w:eastAsia="Calibri"/>
          <w:szCs w:val="24"/>
        </w:rPr>
      </w:pPr>
    </w:p>
    <w:p w:rsidR="00910414" w:rsidRDefault="00910414" w:rsidP="00910414">
      <w:pPr>
        <w:jc w:val="both"/>
        <w:rPr>
          <w:b/>
          <w:szCs w:val="24"/>
        </w:rPr>
      </w:pPr>
      <w:r w:rsidRPr="000F4005">
        <w:rPr>
          <w:b/>
          <w:szCs w:val="24"/>
        </w:rPr>
        <w:t>Cilj uspješnosti:</w:t>
      </w:r>
    </w:p>
    <w:p w:rsidR="006A0A15" w:rsidRPr="000F4005" w:rsidRDefault="006A0A15" w:rsidP="00910414">
      <w:pPr>
        <w:jc w:val="both"/>
        <w:rPr>
          <w:b/>
          <w:szCs w:val="24"/>
        </w:rPr>
      </w:pPr>
    </w:p>
    <w:tbl>
      <w:tblPr>
        <w:tblStyle w:val="Reetkatablice"/>
        <w:tblW w:w="5000" w:type="pct"/>
        <w:tblLook w:val="04A0" w:firstRow="1" w:lastRow="0" w:firstColumn="1" w:lastColumn="0" w:noHBand="0" w:noVBand="1"/>
      </w:tblPr>
      <w:tblGrid>
        <w:gridCol w:w="2456"/>
        <w:gridCol w:w="1275"/>
        <w:gridCol w:w="1304"/>
        <w:gridCol w:w="1217"/>
        <w:gridCol w:w="898"/>
        <w:gridCol w:w="960"/>
        <w:gridCol w:w="953"/>
      </w:tblGrid>
      <w:tr w:rsidR="00A013F9" w:rsidRPr="000F4005" w:rsidTr="005C1F47">
        <w:trPr>
          <w:trHeight w:val="178"/>
        </w:trPr>
        <w:tc>
          <w:tcPr>
            <w:tcW w:w="1322" w:type="pct"/>
            <w:vMerge w:val="restart"/>
          </w:tcPr>
          <w:p w:rsidR="00A013F9" w:rsidRPr="000F4005" w:rsidRDefault="00A013F9" w:rsidP="00910414">
            <w:pPr>
              <w:rPr>
                <w:szCs w:val="24"/>
              </w:rPr>
            </w:pPr>
            <w:r w:rsidRPr="000F4005">
              <w:rPr>
                <w:szCs w:val="24"/>
              </w:rPr>
              <w:t>Naziv i broj mjere provedbenog programa Istarske županije</w:t>
            </w:r>
          </w:p>
          <w:p w:rsidR="00A013F9" w:rsidRPr="000F4005" w:rsidRDefault="00A013F9" w:rsidP="00910414">
            <w:pPr>
              <w:rPr>
                <w:bCs/>
                <w:szCs w:val="24"/>
              </w:rPr>
            </w:pPr>
            <w:r w:rsidRPr="000F4005">
              <w:rPr>
                <w:szCs w:val="24"/>
              </w:rPr>
              <w:t>za razdoblje  od 2022-2025.god.</w:t>
            </w:r>
          </w:p>
        </w:tc>
        <w:tc>
          <w:tcPr>
            <w:tcW w:w="709" w:type="pct"/>
            <w:vMerge w:val="restart"/>
          </w:tcPr>
          <w:p w:rsidR="00A013F9" w:rsidRPr="000F4005" w:rsidRDefault="00A013F9" w:rsidP="00910414">
            <w:pPr>
              <w:rPr>
                <w:bCs/>
                <w:szCs w:val="24"/>
              </w:rPr>
            </w:pPr>
            <w:r w:rsidRPr="000F4005">
              <w:rPr>
                <w:bCs/>
                <w:szCs w:val="24"/>
              </w:rPr>
              <w:t>Program u proračunu istarske županije</w:t>
            </w:r>
          </w:p>
        </w:tc>
        <w:tc>
          <w:tcPr>
            <w:tcW w:w="725" w:type="pct"/>
            <w:vMerge w:val="restart"/>
          </w:tcPr>
          <w:p w:rsidR="00A013F9" w:rsidRPr="000F4005" w:rsidRDefault="00A013F9" w:rsidP="00A013F9">
            <w:pPr>
              <w:rPr>
                <w:bCs/>
                <w:szCs w:val="24"/>
              </w:rPr>
            </w:pPr>
            <w:r w:rsidRPr="000F4005">
              <w:rPr>
                <w:bCs/>
                <w:szCs w:val="24"/>
              </w:rPr>
              <w:t>Aktivnost – poveznica – aktivnost u proračunu istarske županije</w:t>
            </w:r>
          </w:p>
        </w:tc>
        <w:tc>
          <w:tcPr>
            <w:tcW w:w="677" w:type="pct"/>
            <w:vMerge w:val="restart"/>
          </w:tcPr>
          <w:p w:rsidR="00A013F9" w:rsidRPr="005C1F47" w:rsidRDefault="00A013F9" w:rsidP="00A013F9">
            <w:pPr>
              <w:rPr>
                <w:bCs/>
                <w:szCs w:val="24"/>
              </w:rPr>
            </w:pPr>
            <w:r w:rsidRPr="005C1F47">
              <w:rPr>
                <w:bCs/>
                <w:szCs w:val="24"/>
              </w:rPr>
              <w:t>Izvršenje</w:t>
            </w:r>
          </w:p>
          <w:p w:rsidR="00A013F9" w:rsidRPr="005C1F47" w:rsidRDefault="00A013F9" w:rsidP="00A013F9">
            <w:pPr>
              <w:rPr>
                <w:bCs/>
                <w:szCs w:val="24"/>
              </w:rPr>
            </w:pPr>
            <w:r w:rsidRPr="005C1F47">
              <w:rPr>
                <w:bCs/>
                <w:szCs w:val="24"/>
              </w:rPr>
              <w:t>01.</w:t>
            </w:r>
            <w:r>
              <w:rPr>
                <w:bCs/>
                <w:szCs w:val="24"/>
              </w:rPr>
              <w:t xml:space="preserve"> </w:t>
            </w:r>
            <w:r w:rsidRPr="005C1F47">
              <w:rPr>
                <w:bCs/>
                <w:szCs w:val="24"/>
              </w:rPr>
              <w:t>-</w:t>
            </w:r>
            <w:r>
              <w:rPr>
                <w:bCs/>
                <w:szCs w:val="24"/>
              </w:rPr>
              <w:t xml:space="preserve"> </w:t>
            </w:r>
            <w:r w:rsidRPr="005C1F47">
              <w:rPr>
                <w:bCs/>
                <w:szCs w:val="24"/>
              </w:rPr>
              <w:t>06.</w:t>
            </w:r>
            <w:r>
              <w:rPr>
                <w:bCs/>
                <w:szCs w:val="24"/>
              </w:rPr>
              <w:t xml:space="preserve"> </w:t>
            </w:r>
            <w:r w:rsidRPr="005C1F47">
              <w:rPr>
                <w:bCs/>
                <w:szCs w:val="24"/>
              </w:rPr>
              <w:t>2023.</w:t>
            </w:r>
          </w:p>
        </w:tc>
        <w:tc>
          <w:tcPr>
            <w:tcW w:w="1567" w:type="pct"/>
            <w:gridSpan w:val="3"/>
          </w:tcPr>
          <w:p w:rsidR="00A013F9" w:rsidRPr="000F4005" w:rsidRDefault="00A013F9" w:rsidP="00910414">
            <w:pPr>
              <w:rPr>
                <w:bCs/>
                <w:szCs w:val="24"/>
              </w:rPr>
            </w:pPr>
            <w:r w:rsidRPr="000F4005">
              <w:rPr>
                <w:bCs/>
                <w:szCs w:val="24"/>
              </w:rPr>
              <w:t>Planirana sredstva u financijskom planu (eur)</w:t>
            </w:r>
          </w:p>
        </w:tc>
      </w:tr>
      <w:tr w:rsidR="00A013F9" w:rsidRPr="000F4005" w:rsidTr="00A013F9">
        <w:trPr>
          <w:trHeight w:val="310"/>
        </w:trPr>
        <w:tc>
          <w:tcPr>
            <w:tcW w:w="1322" w:type="pct"/>
            <w:vMerge/>
          </w:tcPr>
          <w:p w:rsidR="00A013F9" w:rsidRPr="000F4005" w:rsidRDefault="00A013F9" w:rsidP="00910414">
            <w:pPr>
              <w:jc w:val="both"/>
              <w:rPr>
                <w:bCs/>
                <w:szCs w:val="24"/>
              </w:rPr>
            </w:pPr>
          </w:p>
        </w:tc>
        <w:tc>
          <w:tcPr>
            <w:tcW w:w="709" w:type="pct"/>
            <w:vMerge/>
          </w:tcPr>
          <w:p w:rsidR="00A013F9" w:rsidRPr="000F4005" w:rsidRDefault="00A013F9" w:rsidP="00910414">
            <w:pPr>
              <w:jc w:val="both"/>
              <w:rPr>
                <w:bCs/>
                <w:szCs w:val="24"/>
              </w:rPr>
            </w:pPr>
          </w:p>
        </w:tc>
        <w:tc>
          <w:tcPr>
            <w:tcW w:w="725" w:type="pct"/>
            <w:vMerge/>
          </w:tcPr>
          <w:p w:rsidR="00A013F9" w:rsidRPr="000F4005" w:rsidRDefault="00A013F9" w:rsidP="00910414">
            <w:pPr>
              <w:jc w:val="both"/>
              <w:rPr>
                <w:bCs/>
                <w:szCs w:val="24"/>
              </w:rPr>
            </w:pPr>
          </w:p>
        </w:tc>
        <w:tc>
          <w:tcPr>
            <w:tcW w:w="677" w:type="pct"/>
            <w:vMerge/>
          </w:tcPr>
          <w:p w:rsidR="00A013F9" w:rsidRPr="005C1F47" w:rsidRDefault="00A013F9" w:rsidP="005C1F47">
            <w:pPr>
              <w:jc w:val="both"/>
              <w:rPr>
                <w:bCs/>
                <w:szCs w:val="24"/>
              </w:rPr>
            </w:pPr>
          </w:p>
        </w:tc>
        <w:tc>
          <w:tcPr>
            <w:tcW w:w="501" w:type="pct"/>
          </w:tcPr>
          <w:p w:rsidR="00A013F9" w:rsidRPr="000F4005" w:rsidRDefault="00A013F9" w:rsidP="00910414">
            <w:pPr>
              <w:jc w:val="both"/>
              <w:rPr>
                <w:bCs/>
                <w:szCs w:val="24"/>
              </w:rPr>
            </w:pPr>
            <w:r w:rsidRPr="000F4005">
              <w:rPr>
                <w:bCs/>
                <w:szCs w:val="24"/>
              </w:rPr>
              <w:t>2023.</w:t>
            </w:r>
          </w:p>
        </w:tc>
        <w:tc>
          <w:tcPr>
            <w:tcW w:w="535" w:type="pct"/>
          </w:tcPr>
          <w:p w:rsidR="00A013F9" w:rsidRPr="000F4005" w:rsidRDefault="00A013F9" w:rsidP="00910414">
            <w:pPr>
              <w:jc w:val="both"/>
              <w:rPr>
                <w:bCs/>
                <w:szCs w:val="24"/>
              </w:rPr>
            </w:pPr>
            <w:r w:rsidRPr="000F4005">
              <w:rPr>
                <w:bCs/>
                <w:szCs w:val="24"/>
              </w:rPr>
              <w:t>2024.</w:t>
            </w:r>
          </w:p>
        </w:tc>
        <w:tc>
          <w:tcPr>
            <w:tcW w:w="531" w:type="pct"/>
          </w:tcPr>
          <w:p w:rsidR="00A013F9" w:rsidRPr="000F4005" w:rsidRDefault="00A013F9" w:rsidP="00910414">
            <w:pPr>
              <w:jc w:val="both"/>
              <w:rPr>
                <w:bCs/>
                <w:szCs w:val="24"/>
              </w:rPr>
            </w:pPr>
            <w:r w:rsidRPr="000F4005">
              <w:rPr>
                <w:bCs/>
                <w:szCs w:val="24"/>
              </w:rPr>
              <w:t>2025.</w:t>
            </w:r>
          </w:p>
        </w:tc>
      </w:tr>
      <w:tr w:rsidR="005C1F47" w:rsidRPr="000F4005" w:rsidTr="00A013F9">
        <w:trPr>
          <w:trHeight w:val="1380"/>
        </w:trPr>
        <w:tc>
          <w:tcPr>
            <w:tcW w:w="1322" w:type="pct"/>
          </w:tcPr>
          <w:p w:rsidR="005C1F47" w:rsidRPr="000F4005" w:rsidRDefault="005C1F47" w:rsidP="00910414">
            <w:pPr>
              <w:jc w:val="both"/>
              <w:rPr>
                <w:bCs/>
                <w:szCs w:val="24"/>
              </w:rPr>
            </w:pPr>
            <w:r w:rsidRPr="000F4005">
              <w:rPr>
                <w:bCs/>
                <w:szCs w:val="24"/>
              </w:rPr>
              <w:t xml:space="preserve">2.1.2. </w:t>
            </w:r>
            <w:r>
              <w:rPr>
                <w:bCs/>
                <w:szCs w:val="24"/>
              </w:rPr>
              <w:t xml:space="preserve">Osiguranje i poboljšanje </w:t>
            </w:r>
            <w:r w:rsidRPr="000F4005">
              <w:rPr>
                <w:bCs/>
                <w:szCs w:val="24"/>
              </w:rPr>
              <w:t>dostupnosti obrazovanja djeci i roditeljima/starateljima</w:t>
            </w:r>
          </w:p>
        </w:tc>
        <w:tc>
          <w:tcPr>
            <w:tcW w:w="709" w:type="pct"/>
          </w:tcPr>
          <w:p w:rsidR="005C1F47" w:rsidRPr="000F4005" w:rsidRDefault="005C1F47" w:rsidP="00910414">
            <w:pPr>
              <w:rPr>
                <w:bCs/>
                <w:szCs w:val="24"/>
              </w:rPr>
            </w:pPr>
            <w:r w:rsidRPr="000F4005">
              <w:rPr>
                <w:bCs/>
                <w:szCs w:val="24"/>
              </w:rPr>
              <w:t xml:space="preserve">2101 </w:t>
            </w:r>
          </w:p>
        </w:tc>
        <w:tc>
          <w:tcPr>
            <w:tcW w:w="725" w:type="pct"/>
          </w:tcPr>
          <w:p w:rsidR="005C1F47" w:rsidRPr="000F4005" w:rsidRDefault="005C1F47" w:rsidP="00910414">
            <w:pPr>
              <w:jc w:val="both"/>
              <w:rPr>
                <w:bCs/>
                <w:szCs w:val="24"/>
              </w:rPr>
            </w:pPr>
            <w:r w:rsidRPr="000F4005">
              <w:rPr>
                <w:bCs/>
                <w:szCs w:val="24"/>
              </w:rPr>
              <w:t xml:space="preserve">A210101 </w:t>
            </w:r>
          </w:p>
        </w:tc>
        <w:tc>
          <w:tcPr>
            <w:tcW w:w="677" w:type="pct"/>
          </w:tcPr>
          <w:p w:rsidR="005C1F47" w:rsidRPr="000F4005" w:rsidRDefault="005C1F47" w:rsidP="005C1F47">
            <w:pPr>
              <w:jc w:val="both"/>
              <w:rPr>
                <w:bCs/>
                <w:szCs w:val="24"/>
              </w:rPr>
            </w:pPr>
            <w:r w:rsidRPr="005C1F47">
              <w:rPr>
                <w:bCs/>
                <w:szCs w:val="24"/>
              </w:rPr>
              <w:t>10.575</w:t>
            </w:r>
          </w:p>
        </w:tc>
        <w:tc>
          <w:tcPr>
            <w:tcW w:w="501" w:type="pct"/>
          </w:tcPr>
          <w:p w:rsidR="005C1F47" w:rsidRPr="000F4005" w:rsidRDefault="005C1F47" w:rsidP="00910414">
            <w:pPr>
              <w:jc w:val="both"/>
              <w:rPr>
                <w:bCs/>
                <w:szCs w:val="24"/>
              </w:rPr>
            </w:pPr>
            <w:r w:rsidRPr="000F4005">
              <w:rPr>
                <w:bCs/>
                <w:szCs w:val="24"/>
              </w:rPr>
              <w:t>12.273</w:t>
            </w:r>
          </w:p>
        </w:tc>
        <w:tc>
          <w:tcPr>
            <w:tcW w:w="535" w:type="pct"/>
          </w:tcPr>
          <w:p w:rsidR="005C1F47" w:rsidRPr="000F4005" w:rsidRDefault="005C1F47" w:rsidP="00910414">
            <w:pPr>
              <w:jc w:val="both"/>
              <w:rPr>
                <w:bCs/>
                <w:szCs w:val="24"/>
              </w:rPr>
            </w:pPr>
            <w:r w:rsidRPr="000F4005">
              <w:rPr>
                <w:bCs/>
                <w:szCs w:val="24"/>
              </w:rPr>
              <w:t>12.273</w:t>
            </w:r>
          </w:p>
        </w:tc>
        <w:tc>
          <w:tcPr>
            <w:tcW w:w="531" w:type="pct"/>
          </w:tcPr>
          <w:p w:rsidR="005C1F47" w:rsidRPr="000F4005" w:rsidRDefault="005C1F47" w:rsidP="00910414">
            <w:pPr>
              <w:jc w:val="both"/>
              <w:rPr>
                <w:bCs/>
                <w:szCs w:val="24"/>
              </w:rPr>
            </w:pPr>
            <w:r w:rsidRPr="000F4005">
              <w:rPr>
                <w:bCs/>
                <w:szCs w:val="24"/>
              </w:rPr>
              <w:t>12.273</w:t>
            </w:r>
          </w:p>
        </w:tc>
      </w:tr>
    </w:tbl>
    <w:p w:rsidR="00910414" w:rsidRPr="000F4005" w:rsidRDefault="00910414" w:rsidP="00910414">
      <w:pPr>
        <w:jc w:val="both"/>
        <w:rPr>
          <w:szCs w:val="24"/>
        </w:rPr>
      </w:pPr>
    </w:p>
    <w:p w:rsidR="00910414" w:rsidRDefault="00910414" w:rsidP="00910414">
      <w:pPr>
        <w:jc w:val="both"/>
        <w:rPr>
          <w:rFonts w:eastAsia="Calibri"/>
          <w:b/>
          <w:szCs w:val="24"/>
        </w:rPr>
      </w:pPr>
      <w:r w:rsidRPr="000F4005">
        <w:rPr>
          <w:rFonts w:eastAsia="Calibri"/>
          <w:b/>
          <w:szCs w:val="24"/>
        </w:rPr>
        <w:t>Pokazatelji uspješnosti:</w:t>
      </w:r>
    </w:p>
    <w:p w:rsidR="006A0A15" w:rsidRPr="000F4005" w:rsidRDefault="006A0A15" w:rsidP="0091041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465"/>
        <w:gridCol w:w="6"/>
        <w:gridCol w:w="1376"/>
        <w:gridCol w:w="8"/>
        <w:gridCol w:w="1425"/>
        <w:gridCol w:w="10"/>
        <w:gridCol w:w="1443"/>
        <w:gridCol w:w="1443"/>
      </w:tblGrid>
      <w:tr w:rsidR="005C1F47" w:rsidRPr="000F4005" w:rsidTr="005C1F47">
        <w:trPr>
          <w:trHeight w:val="285"/>
        </w:trPr>
        <w:tc>
          <w:tcPr>
            <w:tcW w:w="2078" w:type="dxa"/>
            <w:vMerge w:val="restart"/>
            <w:shd w:val="clear" w:color="auto" w:fill="auto"/>
          </w:tcPr>
          <w:p w:rsidR="005C1F47" w:rsidRPr="000F4005" w:rsidRDefault="005C1F47" w:rsidP="00910414">
            <w:pPr>
              <w:jc w:val="both"/>
              <w:rPr>
                <w:szCs w:val="24"/>
                <w:highlight w:val="lightGray"/>
              </w:rPr>
            </w:pPr>
            <w:r w:rsidRPr="000F4005">
              <w:rPr>
                <w:szCs w:val="24"/>
              </w:rPr>
              <w:t>Pokazatelj rezultata</w:t>
            </w:r>
          </w:p>
        </w:tc>
        <w:tc>
          <w:tcPr>
            <w:tcW w:w="1500" w:type="dxa"/>
            <w:vMerge w:val="restart"/>
            <w:shd w:val="clear" w:color="auto" w:fill="auto"/>
          </w:tcPr>
          <w:p w:rsidR="005C1F47" w:rsidRPr="000F4005" w:rsidRDefault="005C1F47" w:rsidP="00910414">
            <w:pPr>
              <w:jc w:val="both"/>
              <w:rPr>
                <w:szCs w:val="24"/>
              </w:rPr>
            </w:pPr>
            <w:r w:rsidRPr="000F4005">
              <w:rPr>
                <w:szCs w:val="24"/>
              </w:rPr>
              <w:t>Početna  vrijednost</w:t>
            </w:r>
          </w:p>
        </w:tc>
        <w:tc>
          <w:tcPr>
            <w:tcW w:w="1390" w:type="dxa"/>
            <w:gridSpan w:val="3"/>
            <w:tcBorders>
              <w:bottom w:val="nil"/>
            </w:tcBorders>
            <w:shd w:val="clear" w:color="auto" w:fill="auto"/>
          </w:tcPr>
          <w:p w:rsidR="005C1F47" w:rsidRPr="000F4005" w:rsidRDefault="005C1F47" w:rsidP="005C1F47">
            <w:pPr>
              <w:jc w:val="center"/>
              <w:rPr>
                <w:szCs w:val="24"/>
              </w:rPr>
            </w:pPr>
            <w:r>
              <w:rPr>
                <w:szCs w:val="24"/>
              </w:rPr>
              <w:t>Realizacija</w:t>
            </w:r>
          </w:p>
        </w:tc>
        <w:tc>
          <w:tcPr>
            <w:tcW w:w="4321" w:type="dxa"/>
            <w:gridSpan w:val="4"/>
            <w:tcBorders>
              <w:bottom w:val="nil"/>
            </w:tcBorders>
            <w:shd w:val="clear" w:color="auto" w:fill="auto"/>
          </w:tcPr>
          <w:p w:rsidR="005C1F47" w:rsidRPr="000F4005" w:rsidRDefault="005C1F47" w:rsidP="00910414">
            <w:pPr>
              <w:jc w:val="center"/>
              <w:rPr>
                <w:szCs w:val="24"/>
              </w:rPr>
            </w:pPr>
            <w:r w:rsidRPr="000F4005">
              <w:rPr>
                <w:szCs w:val="24"/>
              </w:rPr>
              <w:t>Ciljane vrijednosti</w:t>
            </w:r>
          </w:p>
        </w:tc>
      </w:tr>
      <w:tr w:rsidR="00910414" w:rsidRPr="000F4005" w:rsidTr="005C1F47">
        <w:trPr>
          <w:trHeight w:val="206"/>
        </w:trPr>
        <w:tc>
          <w:tcPr>
            <w:tcW w:w="2078" w:type="dxa"/>
            <w:vMerge/>
            <w:shd w:val="clear" w:color="auto" w:fill="auto"/>
          </w:tcPr>
          <w:p w:rsidR="00910414" w:rsidRPr="000F4005" w:rsidRDefault="00910414" w:rsidP="00910414">
            <w:pPr>
              <w:jc w:val="both"/>
              <w:rPr>
                <w:szCs w:val="24"/>
                <w:highlight w:val="lightGray"/>
              </w:rPr>
            </w:pPr>
          </w:p>
        </w:tc>
        <w:tc>
          <w:tcPr>
            <w:tcW w:w="1500" w:type="dxa"/>
            <w:vMerge/>
            <w:shd w:val="clear" w:color="auto" w:fill="auto"/>
          </w:tcPr>
          <w:p w:rsidR="00910414" w:rsidRPr="000F4005" w:rsidRDefault="00910414" w:rsidP="00910414">
            <w:pPr>
              <w:jc w:val="both"/>
              <w:rPr>
                <w:szCs w:val="24"/>
              </w:rPr>
            </w:pPr>
          </w:p>
        </w:tc>
        <w:tc>
          <w:tcPr>
            <w:tcW w:w="1382" w:type="dxa"/>
            <w:gridSpan w:val="2"/>
            <w:tcBorders>
              <w:top w:val="nil"/>
            </w:tcBorders>
            <w:shd w:val="clear" w:color="auto" w:fill="auto"/>
          </w:tcPr>
          <w:p w:rsidR="00910414" w:rsidRPr="000F4005" w:rsidRDefault="005C1F47" w:rsidP="00910414">
            <w:pPr>
              <w:jc w:val="center"/>
              <w:rPr>
                <w:szCs w:val="24"/>
              </w:rPr>
            </w:pPr>
            <w:r>
              <w:rPr>
                <w:szCs w:val="24"/>
              </w:rPr>
              <w:t>2023</w:t>
            </w:r>
          </w:p>
        </w:tc>
        <w:tc>
          <w:tcPr>
            <w:tcW w:w="1433" w:type="dxa"/>
            <w:gridSpan w:val="2"/>
            <w:shd w:val="clear" w:color="auto" w:fill="auto"/>
          </w:tcPr>
          <w:p w:rsidR="00910414" w:rsidRPr="000F4005" w:rsidRDefault="00910414" w:rsidP="00910414">
            <w:pPr>
              <w:jc w:val="center"/>
              <w:rPr>
                <w:szCs w:val="24"/>
              </w:rPr>
            </w:pPr>
            <w:r w:rsidRPr="000F4005">
              <w:rPr>
                <w:szCs w:val="24"/>
              </w:rPr>
              <w:t>2023</w:t>
            </w:r>
          </w:p>
        </w:tc>
        <w:tc>
          <w:tcPr>
            <w:tcW w:w="1453" w:type="dxa"/>
            <w:gridSpan w:val="2"/>
            <w:shd w:val="clear" w:color="auto" w:fill="auto"/>
          </w:tcPr>
          <w:p w:rsidR="00910414" w:rsidRPr="000F4005" w:rsidRDefault="00910414" w:rsidP="00910414">
            <w:pPr>
              <w:jc w:val="center"/>
              <w:rPr>
                <w:szCs w:val="24"/>
              </w:rPr>
            </w:pPr>
            <w:r w:rsidRPr="000F4005">
              <w:rPr>
                <w:szCs w:val="24"/>
              </w:rPr>
              <w:t>2024</w:t>
            </w:r>
          </w:p>
        </w:tc>
        <w:tc>
          <w:tcPr>
            <w:tcW w:w="1443"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5C1F47">
        <w:tc>
          <w:tcPr>
            <w:tcW w:w="2078" w:type="dxa"/>
            <w:shd w:val="clear" w:color="auto" w:fill="auto"/>
          </w:tcPr>
          <w:p w:rsidR="00910414" w:rsidRPr="000F4005" w:rsidRDefault="00910414" w:rsidP="00910414">
            <w:pPr>
              <w:rPr>
                <w:szCs w:val="24"/>
                <w:highlight w:val="lightGray"/>
              </w:rPr>
            </w:pPr>
            <w:r w:rsidRPr="000F4005">
              <w:rPr>
                <w:szCs w:val="24"/>
              </w:rPr>
              <w:t>Broj razrednih odjeljenja</w:t>
            </w:r>
          </w:p>
        </w:tc>
        <w:tc>
          <w:tcPr>
            <w:tcW w:w="1500"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8</w:t>
            </w:r>
          </w:p>
        </w:tc>
        <w:tc>
          <w:tcPr>
            <w:tcW w:w="1382" w:type="dxa"/>
            <w:gridSpan w:val="2"/>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8</w:t>
            </w:r>
          </w:p>
        </w:tc>
        <w:tc>
          <w:tcPr>
            <w:tcW w:w="1433" w:type="dxa"/>
            <w:gridSpan w:val="2"/>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8</w:t>
            </w:r>
          </w:p>
        </w:tc>
        <w:tc>
          <w:tcPr>
            <w:tcW w:w="1453" w:type="dxa"/>
            <w:gridSpan w:val="2"/>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8</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8</w:t>
            </w:r>
          </w:p>
        </w:tc>
      </w:tr>
      <w:tr w:rsidR="00910414" w:rsidRPr="000F4005" w:rsidTr="005C1F47">
        <w:tc>
          <w:tcPr>
            <w:tcW w:w="2078" w:type="dxa"/>
            <w:shd w:val="clear" w:color="auto" w:fill="auto"/>
          </w:tcPr>
          <w:p w:rsidR="00910414" w:rsidRPr="000F4005" w:rsidRDefault="00910414" w:rsidP="00910414">
            <w:pPr>
              <w:rPr>
                <w:szCs w:val="24"/>
              </w:rPr>
            </w:pPr>
          </w:p>
          <w:p w:rsidR="00910414" w:rsidRPr="000F4005" w:rsidRDefault="00910414" w:rsidP="00910414">
            <w:pPr>
              <w:rPr>
                <w:szCs w:val="24"/>
                <w:highlight w:val="lightGray"/>
              </w:rPr>
            </w:pPr>
            <w:r w:rsidRPr="000F4005">
              <w:rPr>
                <w:szCs w:val="24"/>
              </w:rPr>
              <w:t>Broj učenika</w:t>
            </w:r>
          </w:p>
        </w:tc>
        <w:tc>
          <w:tcPr>
            <w:tcW w:w="1500"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97</w:t>
            </w:r>
          </w:p>
        </w:tc>
        <w:tc>
          <w:tcPr>
            <w:tcW w:w="1382" w:type="dxa"/>
            <w:gridSpan w:val="2"/>
            <w:shd w:val="clear" w:color="auto" w:fill="auto"/>
          </w:tcPr>
          <w:p w:rsidR="00910414" w:rsidRPr="000F4005" w:rsidRDefault="00910414" w:rsidP="00910414">
            <w:pPr>
              <w:jc w:val="center"/>
              <w:rPr>
                <w:szCs w:val="24"/>
              </w:rPr>
            </w:pPr>
          </w:p>
          <w:p w:rsidR="00910414" w:rsidRPr="000F4005" w:rsidRDefault="00A013F9" w:rsidP="00910414">
            <w:pPr>
              <w:jc w:val="center"/>
              <w:rPr>
                <w:szCs w:val="24"/>
                <w:highlight w:val="lightGray"/>
              </w:rPr>
            </w:pPr>
            <w:r>
              <w:rPr>
                <w:szCs w:val="24"/>
              </w:rPr>
              <w:t>97</w:t>
            </w:r>
          </w:p>
        </w:tc>
        <w:tc>
          <w:tcPr>
            <w:tcW w:w="1433" w:type="dxa"/>
            <w:gridSpan w:val="2"/>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97</w:t>
            </w:r>
          </w:p>
        </w:tc>
        <w:tc>
          <w:tcPr>
            <w:tcW w:w="1453" w:type="dxa"/>
            <w:gridSpan w:val="2"/>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97</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97</w:t>
            </w:r>
          </w:p>
        </w:tc>
      </w:tr>
      <w:tr w:rsidR="00910414" w:rsidRPr="000F4005" w:rsidTr="005C1F47">
        <w:tblPrEx>
          <w:tblLook w:val="0000" w:firstRow="0" w:lastRow="0" w:firstColumn="0" w:lastColumn="0" w:noHBand="0" w:noVBand="0"/>
        </w:tblPrEx>
        <w:trPr>
          <w:trHeight w:val="690"/>
        </w:trPr>
        <w:tc>
          <w:tcPr>
            <w:tcW w:w="2078" w:type="dxa"/>
          </w:tcPr>
          <w:p w:rsidR="00910414" w:rsidRPr="000F4005" w:rsidRDefault="00910414" w:rsidP="00910414">
            <w:pPr>
              <w:rPr>
                <w:rFonts w:eastAsia="Calibri"/>
                <w:szCs w:val="24"/>
              </w:rPr>
            </w:pPr>
            <w:r w:rsidRPr="000F4005">
              <w:rPr>
                <w:rFonts w:eastAsia="Calibri"/>
                <w:szCs w:val="24"/>
              </w:rPr>
              <w:lastRenderedPageBreak/>
              <w:t>Pokrivanje materijalnih troškova potrebnih za nesmetano odvijanje nastavnog procesa -</w:t>
            </w:r>
          </w:p>
        </w:tc>
        <w:tc>
          <w:tcPr>
            <w:tcW w:w="1506" w:type="dxa"/>
            <w:gridSpan w:val="2"/>
          </w:tcPr>
          <w:p w:rsidR="00910414" w:rsidRPr="000F4005" w:rsidRDefault="00910414" w:rsidP="00910414">
            <w:pPr>
              <w:jc w:val="both"/>
              <w:rPr>
                <w:rFonts w:eastAsia="Calibri"/>
                <w:szCs w:val="24"/>
              </w:rPr>
            </w:pPr>
            <w:r w:rsidRPr="000F4005">
              <w:rPr>
                <w:rFonts w:eastAsia="Calibri"/>
                <w:szCs w:val="24"/>
              </w:rPr>
              <w:t>Pokrivenost materijalnih troškova potrebnih za nesmetano odvijanje nastavnog procesa</w:t>
            </w:r>
          </w:p>
        </w:tc>
        <w:tc>
          <w:tcPr>
            <w:tcW w:w="1376" w:type="dxa"/>
          </w:tcPr>
          <w:p w:rsidR="00910414" w:rsidRPr="000F4005" w:rsidRDefault="00910414" w:rsidP="00910414">
            <w:pPr>
              <w:jc w:val="both"/>
              <w:rPr>
                <w:rFonts w:eastAsia="Calibri"/>
                <w:szCs w:val="24"/>
              </w:rPr>
            </w:pPr>
            <w:r w:rsidRPr="000F4005">
              <w:rPr>
                <w:rFonts w:eastAsia="Calibri"/>
                <w:szCs w:val="24"/>
              </w:rPr>
              <w:t xml:space="preserve">Pokrivenost materijalnih troškova potrebnih za nesmetano odvijanje nastavnog procesa </w:t>
            </w:r>
          </w:p>
        </w:tc>
        <w:tc>
          <w:tcPr>
            <w:tcW w:w="1443" w:type="dxa"/>
            <w:gridSpan w:val="3"/>
          </w:tcPr>
          <w:p w:rsidR="00910414" w:rsidRPr="000F4005" w:rsidRDefault="00910414" w:rsidP="00910414">
            <w:pPr>
              <w:rPr>
                <w:rFonts w:eastAsia="Calibri"/>
                <w:szCs w:val="24"/>
              </w:rPr>
            </w:pPr>
          </w:p>
          <w:p w:rsidR="00910414" w:rsidRPr="000F4005" w:rsidRDefault="00910414" w:rsidP="00910414">
            <w:pPr>
              <w:jc w:val="both"/>
              <w:rPr>
                <w:rFonts w:eastAsia="Calibri"/>
                <w:szCs w:val="24"/>
              </w:rPr>
            </w:pPr>
            <w:r w:rsidRPr="000F4005">
              <w:rPr>
                <w:rFonts w:eastAsia="Calibri"/>
                <w:szCs w:val="24"/>
              </w:rPr>
              <w:t>kontinuirano</w:t>
            </w:r>
          </w:p>
        </w:tc>
        <w:tc>
          <w:tcPr>
            <w:tcW w:w="1443" w:type="dxa"/>
          </w:tcPr>
          <w:p w:rsidR="00910414" w:rsidRPr="000F4005" w:rsidRDefault="00910414" w:rsidP="00910414">
            <w:pPr>
              <w:rPr>
                <w:rFonts w:eastAsia="Calibri"/>
                <w:szCs w:val="24"/>
              </w:rPr>
            </w:pPr>
          </w:p>
          <w:p w:rsidR="00910414" w:rsidRPr="000F4005" w:rsidRDefault="00910414" w:rsidP="00910414">
            <w:pPr>
              <w:rPr>
                <w:rFonts w:eastAsia="Calibri"/>
                <w:szCs w:val="24"/>
              </w:rPr>
            </w:pPr>
            <w:r w:rsidRPr="000F4005">
              <w:rPr>
                <w:rFonts w:eastAsia="Calibri"/>
                <w:szCs w:val="24"/>
              </w:rPr>
              <w:t>kontinuirano</w:t>
            </w:r>
          </w:p>
          <w:p w:rsidR="00910414" w:rsidRPr="000F4005" w:rsidRDefault="00910414" w:rsidP="00910414">
            <w:pPr>
              <w:jc w:val="both"/>
              <w:rPr>
                <w:rFonts w:eastAsia="Calibri"/>
                <w:szCs w:val="24"/>
              </w:rPr>
            </w:pPr>
          </w:p>
        </w:tc>
        <w:tc>
          <w:tcPr>
            <w:tcW w:w="1443" w:type="dxa"/>
          </w:tcPr>
          <w:p w:rsidR="00910414" w:rsidRPr="000F4005" w:rsidRDefault="00910414" w:rsidP="00910414">
            <w:pPr>
              <w:rPr>
                <w:rFonts w:eastAsia="Calibri"/>
                <w:szCs w:val="24"/>
              </w:rPr>
            </w:pPr>
          </w:p>
          <w:p w:rsidR="00910414" w:rsidRPr="000F4005" w:rsidRDefault="00910414" w:rsidP="00910414">
            <w:pPr>
              <w:jc w:val="both"/>
              <w:rPr>
                <w:rFonts w:eastAsia="Calibri"/>
                <w:szCs w:val="24"/>
              </w:rPr>
            </w:pPr>
            <w:r w:rsidRPr="000F4005">
              <w:rPr>
                <w:rFonts w:eastAsia="Calibri"/>
                <w:szCs w:val="24"/>
              </w:rPr>
              <w:t>kontinuirano</w:t>
            </w:r>
          </w:p>
        </w:tc>
      </w:tr>
    </w:tbl>
    <w:p w:rsidR="00910414" w:rsidRDefault="00910414" w:rsidP="00910414">
      <w:pPr>
        <w:jc w:val="both"/>
        <w:rPr>
          <w:szCs w:val="24"/>
        </w:rPr>
      </w:pPr>
    </w:p>
    <w:p w:rsidR="00A013F9" w:rsidRPr="000F4005" w:rsidRDefault="00A013F9" w:rsidP="00910414">
      <w:pPr>
        <w:jc w:val="both"/>
        <w:rPr>
          <w:szCs w:val="24"/>
        </w:rPr>
      </w:pPr>
    </w:p>
    <w:p w:rsidR="00910414" w:rsidRDefault="00910414" w:rsidP="00910414">
      <w:pPr>
        <w:jc w:val="both"/>
        <w:rPr>
          <w:b/>
          <w:szCs w:val="24"/>
        </w:rPr>
      </w:pPr>
      <w:r w:rsidRPr="000F4005">
        <w:rPr>
          <w:b/>
          <w:szCs w:val="24"/>
        </w:rPr>
        <w:t>AKTIVNOST: A210102 Materijalni rashodi OŠ po stvarnom trošku</w:t>
      </w:r>
    </w:p>
    <w:p w:rsidR="006A0A15" w:rsidRPr="000F4005" w:rsidRDefault="006A0A15" w:rsidP="00910414">
      <w:pPr>
        <w:jc w:val="both"/>
        <w:rPr>
          <w:b/>
          <w:szCs w:val="24"/>
        </w:rPr>
      </w:pPr>
    </w:p>
    <w:p w:rsidR="00910414" w:rsidRPr="000F4005" w:rsidRDefault="00910414" w:rsidP="00910414">
      <w:pPr>
        <w:jc w:val="both"/>
        <w:rPr>
          <w:szCs w:val="24"/>
        </w:rPr>
      </w:pPr>
      <w:r w:rsidRPr="000F4005">
        <w:rPr>
          <w:b/>
          <w:szCs w:val="24"/>
        </w:rPr>
        <w:t>Opis aktivnosti:</w:t>
      </w:r>
      <w:r w:rsidRPr="000F4005">
        <w:rPr>
          <w:szCs w:val="24"/>
        </w:rPr>
        <w:t xml:space="preserve"> Izvor financiranja planiranih sredstava za osiguranje prijevoza učenika i zdravstvenih pregleda djelatnika osigurava Istarska županija iz decentraliziranih sredstava.</w:t>
      </w:r>
    </w:p>
    <w:p w:rsidR="00910414" w:rsidRDefault="00910414" w:rsidP="00910414">
      <w:pPr>
        <w:jc w:val="both"/>
        <w:rPr>
          <w:szCs w:val="24"/>
        </w:rPr>
      </w:pPr>
      <w:r w:rsidRPr="000F4005">
        <w:rPr>
          <w:szCs w:val="24"/>
        </w:rPr>
        <w:t>Osiguranje funkcionalnosti odgojno-obrazovne ustanove. Zadovoljavanje standarda djelatnika  škole temeljem zakonskih prava, te omogućiti učenicima putnicima korištenje školskog autobusa.</w:t>
      </w:r>
    </w:p>
    <w:p w:rsidR="00A013F9" w:rsidRPr="000F4005" w:rsidRDefault="00A013F9" w:rsidP="00910414">
      <w:pPr>
        <w:jc w:val="both"/>
        <w:rPr>
          <w:szCs w:val="24"/>
        </w:rPr>
      </w:pPr>
    </w:p>
    <w:p w:rsidR="00910414" w:rsidRDefault="00910414" w:rsidP="00910414">
      <w:pPr>
        <w:jc w:val="both"/>
        <w:rPr>
          <w:b/>
          <w:szCs w:val="24"/>
        </w:rPr>
      </w:pPr>
      <w:r w:rsidRPr="000F4005">
        <w:rPr>
          <w:b/>
          <w:szCs w:val="24"/>
        </w:rPr>
        <w:t>Cilj uspješnosti:</w:t>
      </w:r>
    </w:p>
    <w:p w:rsidR="00A013F9" w:rsidRPr="000F4005" w:rsidRDefault="00A013F9" w:rsidP="00910414">
      <w:pPr>
        <w:jc w:val="both"/>
        <w:rPr>
          <w:b/>
          <w:szCs w:val="24"/>
        </w:rPr>
      </w:pPr>
    </w:p>
    <w:tbl>
      <w:tblPr>
        <w:tblStyle w:val="Reetkatablice"/>
        <w:tblW w:w="0" w:type="auto"/>
        <w:tblLook w:val="04A0" w:firstRow="1" w:lastRow="0" w:firstColumn="1" w:lastColumn="0" w:noHBand="0" w:noVBand="1"/>
      </w:tblPr>
      <w:tblGrid>
        <w:gridCol w:w="2456"/>
        <w:gridCol w:w="1344"/>
        <w:gridCol w:w="1376"/>
        <w:gridCol w:w="1401"/>
        <w:gridCol w:w="855"/>
        <w:gridCol w:w="931"/>
        <w:gridCol w:w="926"/>
      </w:tblGrid>
      <w:tr w:rsidR="00A013F9" w:rsidRPr="000F4005" w:rsidTr="00A013F9">
        <w:trPr>
          <w:trHeight w:val="364"/>
        </w:trPr>
        <w:tc>
          <w:tcPr>
            <w:tcW w:w="2456" w:type="dxa"/>
            <w:vMerge w:val="restart"/>
          </w:tcPr>
          <w:p w:rsidR="00A013F9" w:rsidRPr="000F4005" w:rsidRDefault="00A013F9" w:rsidP="00910414">
            <w:pPr>
              <w:rPr>
                <w:bCs/>
                <w:szCs w:val="24"/>
              </w:rPr>
            </w:pPr>
            <w:r w:rsidRPr="000F4005">
              <w:rPr>
                <w:szCs w:val="24"/>
              </w:rPr>
              <w:t>Naziv i broj mjere provedbenog programa Istarske županije za razdoblje  od 2022-2025.god.</w:t>
            </w:r>
          </w:p>
        </w:tc>
        <w:tc>
          <w:tcPr>
            <w:tcW w:w="1344" w:type="dxa"/>
            <w:vMerge w:val="restart"/>
          </w:tcPr>
          <w:p w:rsidR="00A013F9" w:rsidRPr="000F4005" w:rsidRDefault="00A013F9" w:rsidP="00910414">
            <w:pPr>
              <w:jc w:val="both"/>
              <w:rPr>
                <w:bCs/>
                <w:szCs w:val="24"/>
              </w:rPr>
            </w:pPr>
            <w:r w:rsidRPr="000F4005">
              <w:rPr>
                <w:bCs/>
                <w:szCs w:val="24"/>
              </w:rPr>
              <w:t>Program u proračunu istarske županije</w:t>
            </w:r>
          </w:p>
        </w:tc>
        <w:tc>
          <w:tcPr>
            <w:tcW w:w="1376" w:type="dxa"/>
            <w:vMerge w:val="restart"/>
          </w:tcPr>
          <w:p w:rsidR="00A013F9" w:rsidRPr="000F4005" w:rsidRDefault="00A013F9" w:rsidP="00A013F9">
            <w:pPr>
              <w:rPr>
                <w:bCs/>
                <w:szCs w:val="24"/>
              </w:rPr>
            </w:pPr>
            <w:r w:rsidRPr="000F4005">
              <w:rPr>
                <w:bCs/>
                <w:szCs w:val="24"/>
              </w:rPr>
              <w:t>Aktivnost – poveznica – aktivnost u proračunu istarske županije</w:t>
            </w:r>
          </w:p>
        </w:tc>
        <w:tc>
          <w:tcPr>
            <w:tcW w:w="1401" w:type="dxa"/>
            <w:vMerge w:val="restart"/>
          </w:tcPr>
          <w:p w:rsidR="00A013F9" w:rsidRPr="00A013F9" w:rsidRDefault="00A013F9" w:rsidP="00A013F9">
            <w:pPr>
              <w:rPr>
                <w:bCs/>
                <w:szCs w:val="24"/>
              </w:rPr>
            </w:pPr>
            <w:r w:rsidRPr="00A013F9">
              <w:rPr>
                <w:bCs/>
                <w:szCs w:val="24"/>
              </w:rPr>
              <w:t>Izvršenje</w:t>
            </w:r>
          </w:p>
          <w:p w:rsidR="00A013F9" w:rsidRPr="00A013F9" w:rsidRDefault="00A013F9" w:rsidP="00A013F9">
            <w:pPr>
              <w:rPr>
                <w:bCs/>
                <w:szCs w:val="24"/>
              </w:rPr>
            </w:pPr>
            <w:r w:rsidRPr="00A013F9">
              <w:rPr>
                <w:bCs/>
                <w:szCs w:val="24"/>
              </w:rPr>
              <w:t>01. – 06. 2023.</w:t>
            </w:r>
          </w:p>
        </w:tc>
        <w:tc>
          <w:tcPr>
            <w:tcW w:w="2712" w:type="dxa"/>
            <w:gridSpan w:val="3"/>
          </w:tcPr>
          <w:p w:rsidR="00A013F9" w:rsidRPr="000F4005" w:rsidRDefault="00A013F9" w:rsidP="00910414">
            <w:pPr>
              <w:jc w:val="both"/>
              <w:rPr>
                <w:bCs/>
                <w:szCs w:val="24"/>
              </w:rPr>
            </w:pPr>
            <w:r w:rsidRPr="000F4005">
              <w:rPr>
                <w:bCs/>
                <w:szCs w:val="24"/>
              </w:rPr>
              <w:t>Planirana sredstva u financijskom planu (eur)</w:t>
            </w:r>
          </w:p>
        </w:tc>
      </w:tr>
      <w:tr w:rsidR="00A013F9" w:rsidRPr="000F4005" w:rsidTr="00A013F9">
        <w:trPr>
          <w:trHeight w:val="757"/>
        </w:trPr>
        <w:tc>
          <w:tcPr>
            <w:tcW w:w="2456" w:type="dxa"/>
            <w:vMerge/>
          </w:tcPr>
          <w:p w:rsidR="00A013F9" w:rsidRPr="000F4005" w:rsidRDefault="00A013F9" w:rsidP="00910414">
            <w:pPr>
              <w:jc w:val="both"/>
              <w:rPr>
                <w:bCs/>
                <w:szCs w:val="24"/>
              </w:rPr>
            </w:pPr>
          </w:p>
        </w:tc>
        <w:tc>
          <w:tcPr>
            <w:tcW w:w="1344" w:type="dxa"/>
            <w:vMerge/>
          </w:tcPr>
          <w:p w:rsidR="00A013F9" w:rsidRPr="000F4005" w:rsidRDefault="00A013F9" w:rsidP="00910414">
            <w:pPr>
              <w:jc w:val="both"/>
              <w:rPr>
                <w:bCs/>
                <w:szCs w:val="24"/>
              </w:rPr>
            </w:pPr>
          </w:p>
        </w:tc>
        <w:tc>
          <w:tcPr>
            <w:tcW w:w="1376" w:type="dxa"/>
            <w:vMerge/>
          </w:tcPr>
          <w:p w:rsidR="00A013F9" w:rsidRPr="000F4005" w:rsidRDefault="00A013F9" w:rsidP="00910414">
            <w:pPr>
              <w:jc w:val="both"/>
              <w:rPr>
                <w:bCs/>
                <w:szCs w:val="24"/>
              </w:rPr>
            </w:pPr>
          </w:p>
        </w:tc>
        <w:tc>
          <w:tcPr>
            <w:tcW w:w="1401" w:type="dxa"/>
            <w:vMerge/>
          </w:tcPr>
          <w:p w:rsidR="00A013F9" w:rsidRPr="00A013F9" w:rsidRDefault="00A013F9" w:rsidP="00A013F9">
            <w:pPr>
              <w:rPr>
                <w:bCs/>
                <w:szCs w:val="24"/>
              </w:rPr>
            </w:pPr>
          </w:p>
        </w:tc>
        <w:tc>
          <w:tcPr>
            <w:tcW w:w="855" w:type="dxa"/>
          </w:tcPr>
          <w:p w:rsidR="00A013F9" w:rsidRPr="000F4005" w:rsidRDefault="00A013F9" w:rsidP="00910414">
            <w:pPr>
              <w:jc w:val="both"/>
              <w:rPr>
                <w:bCs/>
                <w:szCs w:val="24"/>
              </w:rPr>
            </w:pPr>
            <w:r w:rsidRPr="000F4005">
              <w:rPr>
                <w:bCs/>
                <w:szCs w:val="24"/>
              </w:rPr>
              <w:t>2023.</w:t>
            </w:r>
          </w:p>
        </w:tc>
        <w:tc>
          <w:tcPr>
            <w:tcW w:w="931" w:type="dxa"/>
          </w:tcPr>
          <w:p w:rsidR="00A013F9" w:rsidRPr="000F4005" w:rsidRDefault="00A013F9" w:rsidP="00910414">
            <w:pPr>
              <w:jc w:val="both"/>
              <w:rPr>
                <w:bCs/>
                <w:szCs w:val="24"/>
              </w:rPr>
            </w:pPr>
            <w:r w:rsidRPr="000F4005">
              <w:rPr>
                <w:bCs/>
                <w:szCs w:val="24"/>
              </w:rPr>
              <w:t>2024.</w:t>
            </w:r>
          </w:p>
        </w:tc>
        <w:tc>
          <w:tcPr>
            <w:tcW w:w="926" w:type="dxa"/>
          </w:tcPr>
          <w:p w:rsidR="00A013F9" w:rsidRPr="000F4005" w:rsidRDefault="00A013F9" w:rsidP="00910414">
            <w:pPr>
              <w:jc w:val="both"/>
              <w:rPr>
                <w:bCs/>
                <w:szCs w:val="24"/>
              </w:rPr>
            </w:pPr>
            <w:r w:rsidRPr="000F4005">
              <w:rPr>
                <w:bCs/>
                <w:szCs w:val="24"/>
              </w:rPr>
              <w:t>2025.</w:t>
            </w:r>
          </w:p>
        </w:tc>
      </w:tr>
      <w:tr w:rsidR="00A013F9" w:rsidRPr="000F4005" w:rsidTr="00A013F9">
        <w:tc>
          <w:tcPr>
            <w:tcW w:w="2456" w:type="dxa"/>
          </w:tcPr>
          <w:p w:rsidR="00A013F9" w:rsidRPr="000F4005" w:rsidRDefault="00A013F9" w:rsidP="00910414">
            <w:pPr>
              <w:rPr>
                <w:szCs w:val="24"/>
              </w:rPr>
            </w:pPr>
            <w:r w:rsidRPr="000F4005">
              <w:rPr>
                <w:szCs w:val="24"/>
              </w:rPr>
              <w:t xml:space="preserve">2.1.2. Osiguranje i poboljšanje dostupnosti obrazovanja djeci i roditeljima/starateljima </w:t>
            </w:r>
          </w:p>
          <w:p w:rsidR="00A013F9" w:rsidRPr="000F4005" w:rsidRDefault="00A013F9" w:rsidP="00910414">
            <w:pPr>
              <w:jc w:val="both"/>
              <w:rPr>
                <w:bCs/>
                <w:szCs w:val="24"/>
              </w:rPr>
            </w:pPr>
          </w:p>
        </w:tc>
        <w:tc>
          <w:tcPr>
            <w:tcW w:w="1344" w:type="dxa"/>
          </w:tcPr>
          <w:p w:rsidR="00A013F9" w:rsidRPr="000F4005" w:rsidRDefault="00A013F9" w:rsidP="00910414">
            <w:pPr>
              <w:rPr>
                <w:bCs/>
                <w:szCs w:val="24"/>
              </w:rPr>
            </w:pPr>
            <w:r w:rsidRPr="000F4005">
              <w:rPr>
                <w:bCs/>
                <w:szCs w:val="24"/>
              </w:rPr>
              <w:t xml:space="preserve">2101 </w:t>
            </w:r>
          </w:p>
        </w:tc>
        <w:tc>
          <w:tcPr>
            <w:tcW w:w="1376" w:type="dxa"/>
          </w:tcPr>
          <w:p w:rsidR="00A013F9" w:rsidRPr="000F4005" w:rsidRDefault="00A013F9" w:rsidP="00910414">
            <w:pPr>
              <w:jc w:val="both"/>
              <w:rPr>
                <w:bCs/>
                <w:szCs w:val="24"/>
              </w:rPr>
            </w:pPr>
            <w:r w:rsidRPr="000F4005">
              <w:rPr>
                <w:bCs/>
                <w:szCs w:val="24"/>
              </w:rPr>
              <w:t>A210102</w:t>
            </w:r>
          </w:p>
          <w:p w:rsidR="00A013F9" w:rsidRPr="000F4005" w:rsidRDefault="00A013F9" w:rsidP="00910414">
            <w:pPr>
              <w:jc w:val="both"/>
              <w:rPr>
                <w:bCs/>
                <w:szCs w:val="24"/>
              </w:rPr>
            </w:pPr>
          </w:p>
        </w:tc>
        <w:tc>
          <w:tcPr>
            <w:tcW w:w="1401" w:type="dxa"/>
          </w:tcPr>
          <w:p w:rsidR="00A013F9" w:rsidRPr="00A013F9" w:rsidRDefault="00A013F9" w:rsidP="00A013F9">
            <w:pPr>
              <w:jc w:val="both"/>
              <w:rPr>
                <w:bCs/>
                <w:szCs w:val="24"/>
              </w:rPr>
            </w:pPr>
            <w:r w:rsidRPr="00A013F9">
              <w:rPr>
                <w:bCs/>
                <w:szCs w:val="24"/>
              </w:rPr>
              <w:t>504</w:t>
            </w:r>
          </w:p>
        </w:tc>
        <w:tc>
          <w:tcPr>
            <w:tcW w:w="855" w:type="dxa"/>
          </w:tcPr>
          <w:p w:rsidR="00A013F9" w:rsidRPr="000F4005" w:rsidRDefault="00A013F9" w:rsidP="00910414">
            <w:pPr>
              <w:jc w:val="both"/>
              <w:rPr>
                <w:bCs/>
                <w:szCs w:val="24"/>
              </w:rPr>
            </w:pPr>
            <w:r w:rsidRPr="000F4005">
              <w:rPr>
                <w:bCs/>
                <w:szCs w:val="24"/>
              </w:rPr>
              <w:t>3.584</w:t>
            </w:r>
          </w:p>
        </w:tc>
        <w:tc>
          <w:tcPr>
            <w:tcW w:w="931" w:type="dxa"/>
          </w:tcPr>
          <w:p w:rsidR="00A013F9" w:rsidRPr="000F4005" w:rsidRDefault="00A013F9" w:rsidP="00910414">
            <w:pPr>
              <w:jc w:val="both"/>
              <w:rPr>
                <w:bCs/>
                <w:szCs w:val="24"/>
              </w:rPr>
            </w:pPr>
            <w:r w:rsidRPr="000F4005">
              <w:rPr>
                <w:bCs/>
                <w:szCs w:val="24"/>
              </w:rPr>
              <w:t>3.584</w:t>
            </w:r>
          </w:p>
        </w:tc>
        <w:tc>
          <w:tcPr>
            <w:tcW w:w="926" w:type="dxa"/>
          </w:tcPr>
          <w:p w:rsidR="00A013F9" w:rsidRPr="000F4005" w:rsidRDefault="00A013F9" w:rsidP="00910414">
            <w:pPr>
              <w:jc w:val="both"/>
              <w:rPr>
                <w:bCs/>
                <w:szCs w:val="24"/>
              </w:rPr>
            </w:pPr>
            <w:r w:rsidRPr="000F4005">
              <w:rPr>
                <w:bCs/>
                <w:szCs w:val="24"/>
              </w:rPr>
              <w:t>3.584</w:t>
            </w:r>
          </w:p>
        </w:tc>
      </w:tr>
    </w:tbl>
    <w:p w:rsidR="00910414" w:rsidRPr="000F4005" w:rsidRDefault="00910414" w:rsidP="00910414">
      <w:pPr>
        <w:jc w:val="both"/>
        <w:rPr>
          <w:szCs w:val="24"/>
        </w:rPr>
      </w:pPr>
    </w:p>
    <w:p w:rsidR="00910414" w:rsidRDefault="00910414" w:rsidP="00910414">
      <w:pPr>
        <w:jc w:val="both"/>
        <w:rPr>
          <w:szCs w:val="24"/>
        </w:rPr>
      </w:pPr>
      <w:r w:rsidRPr="000F4005">
        <w:rPr>
          <w:b/>
          <w:szCs w:val="24"/>
        </w:rPr>
        <w:t>Pokazatelji uspješnosti:</w:t>
      </w:r>
      <w:r w:rsidRPr="000F4005">
        <w:rPr>
          <w:szCs w:val="24"/>
        </w:rPr>
        <w:t xml:space="preserve"> Uključenost učenika putnika u organizirani prijevoz te osigurat redovni zdravstveni pregled djelatnika.</w:t>
      </w:r>
    </w:p>
    <w:p w:rsidR="00A013F9" w:rsidRPr="000F4005" w:rsidRDefault="00A013F9" w:rsidP="0091041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A013F9" w:rsidRPr="000F4005" w:rsidTr="00A013F9">
        <w:trPr>
          <w:trHeight w:val="285"/>
        </w:trPr>
        <w:tc>
          <w:tcPr>
            <w:tcW w:w="3369" w:type="dxa"/>
            <w:vMerge w:val="restart"/>
            <w:shd w:val="clear" w:color="auto" w:fill="auto"/>
          </w:tcPr>
          <w:p w:rsidR="00A013F9" w:rsidRPr="000F4005" w:rsidRDefault="00A013F9" w:rsidP="00910414">
            <w:pPr>
              <w:jc w:val="both"/>
              <w:rPr>
                <w:szCs w:val="24"/>
                <w:highlight w:val="lightGray"/>
              </w:rPr>
            </w:pPr>
            <w:r w:rsidRPr="000F4005">
              <w:rPr>
                <w:szCs w:val="24"/>
              </w:rPr>
              <w:t>Pokazatelj rezultata</w:t>
            </w:r>
          </w:p>
        </w:tc>
        <w:tc>
          <w:tcPr>
            <w:tcW w:w="1275" w:type="dxa"/>
            <w:vMerge w:val="restart"/>
            <w:shd w:val="clear" w:color="auto" w:fill="auto"/>
          </w:tcPr>
          <w:p w:rsidR="00A013F9" w:rsidRPr="000F4005" w:rsidRDefault="00A013F9" w:rsidP="00910414">
            <w:pPr>
              <w:jc w:val="both"/>
              <w:rPr>
                <w:szCs w:val="24"/>
              </w:rPr>
            </w:pPr>
            <w:r w:rsidRPr="000F4005">
              <w:rPr>
                <w:szCs w:val="24"/>
              </w:rPr>
              <w:t>Početna  vrijednost</w:t>
            </w:r>
          </w:p>
        </w:tc>
        <w:tc>
          <w:tcPr>
            <w:tcW w:w="1276" w:type="dxa"/>
            <w:vMerge w:val="restart"/>
            <w:shd w:val="clear" w:color="auto" w:fill="auto"/>
          </w:tcPr>
          <w:p w:rsidR="00A013F9" w:rsidRPr="000F4005" w:rsidRDefault="00A013F9" w:rsidP="00A013F9">
            <w:pPr>
              <w:jc w:val="center"/>
              <w:rPr>
                <w:szCs w:val="24"/>
              </w:rPr>
            </w:pPr>
            <w:r>
              <w:rPr>
                <w:szCs w:val="24"/>
              </w:rPr>
              <w:t>Izvršenje 01. – 06. 2023.</w:t>
            </w:r>
          </w:p>
        </w:tc>
        <w:tc>
          <w:tcPr>
            <w:tcW w:w="3369" w:type="dxa"/>
            <w:gridSpan w:val="3"/>
            <w:shd w:val="clear" w:color="auto" w:fill="auto"/>
          </w:tcPr>
          <w:p w:rsidR="00A013F9" w:rsidRPr="000F4005" w:rsidRDefault="00A013F9" w:rsidP="00910414">
            <w:pPr>
              <w:jc w:val="center"/>
              <w:rPr>
                <w:szCs w:val="24"/>
              </w:rPr>
            </w:pPr>
            <w:r w:rsidRPr="000F4005">
              <w:rPr>
                <w:szCs w:val="24"/>
              </w:rPr>
              <w:t>Ciljane vrijednosti</w:t>
            </w:r>
          </w:p>
        </w:tc>
      </w:tr>
      <w:tr w:rsidR="00A013F9" w:rsidRPr="000F4005" w:rsidTr="00A013F9">
        <w:trPr>
          <w:trHeight w:val="206"/>
        </w:trPr>
        <w:tc>
          <w:tcPr>
            <w:tcW w:w="3369" w:type="dxa"/>
            <w:vMerge/>
            <w:shd w:val="clear" w:color="auto" w:fill="auto"/>
          </w:tcPr>
          <w:p w:rsidR="00A013F9" w:rsidRPr="000F4005" w:rsidRDefault="00A013F9" w:rsidP="00910414">
            <w:pPr>
              <w:jc w:val="both"/>
              <w:rPr>
                <w:szCs w:val="24"/>
                <w:highlight w:val="lightGray"/>
              </w:rPr>
            </w:pPr>
          </w:p>
        </w:tc>
        <w:tc>
          <w:tcPr>
            <w:tcW w:w="1275" w:type="dxa"/>
            <w:vMerge/>
            <w:shd w:val="clear" w:color="auto" w:fill="auto"/>
          </w:tcPr>
          <w:p w:rsidR="00A013F9" w:rsidRPr="000F4005" w:rsidRDefault="00A013F9" w:rsidP="00910414">
            <w:pPr>
              <w:jc w:val="both"/>
              <w:rPr>
                <w:szCs w:val="24"/>
              </w:rPr>
            </w:pPr>
          </w:p>
        </w:tc>
        <w:tc>
          <w:tcPr>
            <w:tcW w:w="1276" w:type="dxa"/>
            <w:vMerge/>
            <w:shd w:val="clear" w:color="auto" w:fill="auto"/>
          </w:tcPr>
          <w:p w:rsidR="00A013F9" w:rsidRPr="000F4005" w:rsidRDefault="00A013F9" w:rsidP="00910414">
            <w:pPr>
              <w:jc w:val="center"/>
              <w:rPr>
                <w:szCs w:val="24"/>
              </w:rPr>
            </w:pPr>
          </w:p>
        </w:tc>
        <w:tc>
          <w:tcPr>
            <w:tcW w:w="1134" w:type="dxa"/>
            <w:shd w:val="clear" w:color="auto" w:fill="auto"/>
          </w:tcPr>
          <w:p w:rsidR="00A013F9" w:rsidRPr="000F4005" w:rsidRDefault="00A013F9" w:rsidP="00910414">
            <w:pPr>
              <w:jc w:val="center"/>
              <w:rPr>
                <w:szCs w:val="24"/>
              </w:rPr>
            </w:pPr>
            <w:r w:rsidRPr="000F4005">
              <w:rPr>
                <w:szCs w:val="24"/>
              </w:rPr>
              <w:t>2023</w:t>
            </w:r>
          </w:p>
        </w:tc>
        <w:tc>
          <w:tcPr>
            <w:tcW w:w="1134" w:type="dxa"/>
            <w:shd w:val="clear" w:color="auto" w:fill="auto"/>
          </w:tcPr>
          <w:p w:rsidR="00A013F9" w:rsidRPr="000F4005" w:rsidRDefault="00A013F9" w:rsidP="00910414">
            <w:pPr>
              <w:jc w:val="center"/>
              <w:rPr>
                <w:szCs w:val="24"/>
              </w:rPr>
            </w:pPr>
            <w:r w:rsidRPr="000F4005">
              <w:rPr>
                <w:szCs w:val="24"/>
              </w:rPr>
              <w:t>2024</w:t>
            </w:r>
          </w:p>
        </w:tc>
        <w:tc>
          <w:tcPr>
            <w:tcW w:w="1101" w:type="dxa"/>
            <w:shd w:val="clear" w:color="auto" w:fill="auto"/>
          </w:tcPr>
          <w:p w:rsidR="00A013F9" w:rsidRPr="000F4005" w:rsidRDefault="00A013F9" w:rsidP="00910414">
            <w:pPr>
              <w:jc w:val="center"/>
              <w:rPr>
                <w:szCs w:val="24"/>
              </w:rPr>
            </w:pPr>
            <w:r w:rsidRPr="000F4005">
              <w:rPr>
                <w:szCs w:val="24"/>
              </w:rPr>
              <w:t>2025</w:t>
            </w:r>
          </w:p>
        </w:tc>
      </w:tr>
      <w:tr w:rsidR="00910414" w:rsidRPr="000F4005" w:rsidTr="00A013F9">
        <w:tc>
          <w:tcPr>
            <w:tcW w:w="3369" w:type="dxa"/>
            <w:shd w:val="clear" w:color="auto" w:fill="auto"/>
          </w:tcPr>
          <w:p w:rsidR="00910414" w:rsidRPr="000F4005" w:rsidRDefault="00910414" w:rsidP="00910414">
            <w:pPr>
              <w:rPr>
                <w:szCs w:val="24"/>
                <w:highlight w:val="lightGray"/>
              </w:rPr>
            </w:pPr>
            <w:r w:rsidRPr="000F4005">
              <w:rPr>
                <w:szCs w:val="24"/>
              </w:rPr>
              <w:t>Broj učenika kojima se sufinanciraju troškovi posebnog i javnog prijevoza</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w:t>
            </w:r>
          </w:p>
        </w:tc>
        <w:tc>
          <w:tcPr>
            <w:tcW w:w="1101"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w:t>
            </w:r>
          </w:p>
        </w:tc>
      </w:tr>
      <w:tr w:rsidR="00910414" w:rsidRPr="000F4005" w:rsidTr="00A013F9">
        <w:tc>
          <w:tcPr>
            <w:tcW w:w="3369" w:type="dxa"/>
            <w:shd w:val="clear" w:color="auto" w:fill="auto"/>
          </w:tcPr>
          <w:p w:rsidR="00910414" w:rsidRPr="000F4005" w:rsidRDefault="00910414" w:rsidP="00910414">
            <w:pPr>
              <w:rPr>
                <w:szCs w:val="24"/>
                <w:highlight w:val="lightGray"/>
              </w:rPr>
            </w:pPr>
            <w:r w:rsidRPr="000F4005">
              <w:rPr>
                <w:szCs w:val="24"/>
              </w:rPr>
              <w:t>Broj učitelja kojima se sufinancira zdravstveni pregledi</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31</w:t>
            </w:r>
          </w:p>
        </w:tc>
        <w:tc>
          <w:tcPr>
            <w:tcW w:w="1276" w:type="dxa"/>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31</w:t>
            </w:r>
          </w:p>
        </w:tc>
        <w:tc>
          <w:tcPr>
            <w:tcW w:w="1134" w:type="dxa"/>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31</w:t>
            </w:r>
          </w:p>
        </w:tc>
        <w:tc>
          <w:tcPr>
            <w:tcW w:w="1134" w:type="dxa"/>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31</w:t>
            </w:r>
          </w:p>
        </w:tc>
        <w:tc>
          <w:tcPr>
            <w:tcW w:w="1101" w:type="dxa"/>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31</w:t>
            </w:r>
          </w:p>
        </w:tc>
      </w:tr>
    </w:tbl>
    <w:p w:rsidR="00910414" w:rsidRPr="000F4005" w:rsidRDefault="00910414" w:rsidP="00910414">
      <w:pPr>
        <w:jc w:val="both"/>
        <w:rPr>
          <w:szCs w:val="24"/>
        </w:rPr>
      </w:pPr>
    </w:p>
    <w:p w:rsidR="00910414" w:rsidRPr="000F4005" w:rsidRDefault="00910414" w:rsidP="00910414">
      <w:pPr>
        <w:pStyle w:val="StandardWeb"/>
        <w:jc w:val="both"/>
        <w:rPr>
          <w:b/>
          <w:color w:val="000000"/>
        </w:rPr>
      </w:pPr>
      <w:r w:rsidRPr="000F4005">
        <w:rPr>
          <w:b/>
          <w:color w:val="000000"/>
        </w:rPr>
        <w:t>AKTIVNOST: A210103 – Materijalni rashodi OŠ po stvarnom trošku – drugi izvori</w:t>
      </w:r>
    </w:p>
    <w:p w:rsidR="00910414" w:rsidRPr="000F4005" w:rsidRDefault="00910414" w:rsidP="00910414">
      <w:pPr>
        <w:jc w:val="both"/>
        <w:rPr>
          <w:szCs w:val="24"/>
        </w:rPr>
      </w:pPr>
      <w:r w:rsidRPr="000F4005">
        <w:rPr>
          <w:b/>
          <w:szCs w:val="24"/>
        </w:rPr>
        <w:t>Opis aktivnosti</w:t>
      </w:r>
      <w:r w:rsidRPr="000F4005">
        <w:rPr>
          <w:szCs w:val="24"/>
        </w:rPr>
        <w:t>: Izvori financiranja planiranih sredstava su donacije fizičkih i pravnih subjekata i prihod od najma prostora. Osiguranje funkcionalnosti odgojno-obrazovne ustanove.</w:t>
      </w:r>
    </w:p>
    <w:p w:rsidR="00910414" w:rsidRPr="000F4005" w:rsidRDefault="00910414" w:rsidP="00910414">
      <w:pPr>
        <w:jc w:val="both"/>
        <w:rPr>
          <w:rFonts w:eastAsia="Calibri"/>
          <w:b/>
          <w:szCs w:val="24"/>
        </w:rPr>
      </w:pPr>
    </w:p>
    <w:p w:rsidR="00A013F9" w:rsidRDefault="00910414" w:rsidP="00910414">
      <w:pPr>
        <w:jc w:val="both"/>
        <w:rPr>
          <w:rFonts w:eastAsia="Calibri"/>
          <w:b/>
          <w:szCs w:val="24"/>
        </w:rPr>
      </w:pPr>
      <w:r w:rsidRPr="000F4005">
        <w:rPr>
          <w:rFonts w:eastAsia="Calibri"/>
          <w:b/>
          <w:szCs w:val="24"/>
        </w:rPr>
        <w:lastRenderedPageBreak/>
        <w:t xml:space="preserve">Cilj uspješnosti: </w:t>
      </w:r>
    </w:p>
    <w:p w:rsidR="00A013F9" w:rsidRPr="000F4005" w:rsidRDefault="00A013F9" w:rsidP="00910414">
      <w:pPr>
        <w:jc w:val="both"/>
        <w:rPr>
          <w:rFonts w:eastAsia="Calibri"/>
          <w:b/>
          <w:szCs w:val="24"/>
        </w:rPr>
      </w:pPr>
    </w:p>
    <w:tbl>
      <w:tblPr>
        <w:tblStyle w:val="Reetkatablice"/>
        <w:tblW w:w="0" w:type="auto"/>
        <w:tblLook w:val="04A0" w:firstRow="1" w:lastRow="0" w:firstColumn="1" w:lastColumn="0" w:noHBand="0" w:noVBand="1"/>
      </w:tblPr>
      <w:tblGrid>
        <w:gridCol w:w="2456"/>
        <w:gridCol w:w="1372"/>
        <w:gridCol w:w="1401"/>
        <w:gridCol w:w="1383"/>
        <w:gridCol w:w="848"/>
        <w:gridCol w:w="917"/>
        <w:gridCol w:w="912"/>
      </w:tblGrid>
      <w:tr w:rsidR="00A013F9" w:rsidRPr="000F4005" w:rsidTr="00A013F9">
        <w:trPr>
          <w:trHeight w:val="400"/>
        </w:trPr>
        <w:tc>
          <w:tcPr>
            <w:tcW w:w="2456" w:type="dxa"/>
            <w:vMerge w:val="restart"/>
          </w:tcPr>
          <w:p w:rsidR="00A013F9" w:rsidRPr="000F4005" w:rsidRDefault="00A013F9" w:rsidP="00910414">
            <w:pPr>
              <w:rPr>
                <w:bCs/>
                <w:szCs w:val="24"/>
              </w:rPr>
            </w:pPr>
            <w:r w:rsidRPr="000F4005">
              <w:rPr>
                <w:szCs w:val="24"/>
              </w:rPr>
              <w:t>Naziv i broj mjere provedbenog programa Istarske županije za razdoblje  od 2022-2025.god.</w:t>
            </w:r>
          </w:p>
        </w:tc>
        <w:tc>
          <w:tcPr>
            <w:tcW w:w="1372" w:type="dxa"/>
            <w:vMerge w:val="restart"/>
          </w:tcPr>
          <w:p w:rsidR="00A013F9" w:rsidRPr="000F4005" w:rsidRDefault="00A013F9" w:rsidP="00910414">
            <w:pPr>
              <w:rPr>
                <w:bCs/>
                <w:szCs w:val="24"/>
              </w:rPr>
            </w:pPr>
            <w:r w:rsidRPr="000F4005">
              <w:rPr>
                <w:bCs/>
                <w:szCs w:val="24"/>
              </w:rPr>
              <w:t>Program u proračunu istarske županije</w:t>
            </w:r>
          </w:p>
        </w:tc>
        <w:tc>
          <w:tcPr>
            <w:tcW w:w="1401" w:type="dxa"/>
            <w:vMerge w:val="restart"/>
          </w:tcPr>
          <w:p w:rsidR="00A013F9" w:rsidRPr="000F4005" w:rsidRDefault="00A013F9" w:rsidP="00A013F9">
            <w:pPr>
              <w:rPr>
                <w:bCs/>
                <w:szCs w:val="24"/>
              </w:rPr>
            </w:pPr>
            <w:r w:rsidRPr="000F4005">
              <w:rPr>
                <w:bCs/>
                <w:szCs w:val="24"/>
              </w:rPr>
              <w:t>Aktivnost – poveznica – aktivnost u proračunu istarske županije</w:t>
            </w:r>
          </w:p>
        </w:tc>
        <w:tc>
          <w:tcPr>
            <w:tcW w:w="1383" w:type="dxa"/>
            <w:vMerge w:val="restart"/>
          </w:tcPr>
          <w:p w:rsidR="00A013F9" w:rsidRPr="00A013F9" w:rsidRDefault="00A013F9" w:rsidP="00A013F9">
            <w:pPr>
              <w:rPr>
                <w:bCs/>
                <w:szCs w:val="24"/>
              </w:rPr>
            </w:pPr>
            <w:r w:rsidRPr="00A013F9">
              <w:rPr>
                <w:bCs/>
                <w:szCs w:val="24"/>
              </w:rPr>
              <w:t>Izvršenje 01. – 06. 2023.</w:t>
            </w:r>
          </w:p>
        </w:tc>
        <w:tc>
          <w:tcPr>
            <w:tcW w:w="2677" w:type="dxa"/>
            <w:gridSpan w:val="3"/>
          </w:tcPr>
          <w:p w:rsidR="00A013F9" w:rsidRPr="000F4005" w:rsidRDefault="00A013F9" w:rsidP="00910414">
            <w:pPr>
              <w:rPr>
                <w:bCs/>
                <w:szCs w:val="24"/>
              </w:rPr>
            </w:pPr>
            <w:r w:rsidRPr="000F4005">
              <w:rPr>
                <w:bCs/>
                <w:szCs w:val="24"/>
              </w:rPr>
              <w:t>Planirana sredstva u financijskom planu (eur)</w:t>
            </w:r>
          </w:p>
        </w:tc>
      </w:tr>
      <w:tr w:rsidR="00A013F9" w:rsidRPr="000F4005" w:rsidTr="00A013F9">
        <w:trPr>
          <w:trHeight w:val="757"/>
        </w:trPr>
        <w:tc>
          <w:tcPr>
            <w:tcW w:w="2456" w:type="dxa"/>
            <w:vMerge/>
          </w:tcPr>
          <w:p w:rsidR="00A013F9" w:rsidRPr="000F4005" w:rsidRDefault="00A013F9" w:rsidP="00910414">
            <w:pPr>
              <w:jc w:val="both"/>
              <w:rPr>
                <w:bCs/>
                <w:szCs w:val="24"/>
              </w:rPr>
            </w:pPr>
          </w:p>
        </w:tc>
        <w:tc>
          <w:tcPr>
            <w:tcW w:w="1372" w:type="dxa"/>
            <w:vMerge/>
          </w:tcPr>
          <w:p w:rsidR="00A013F9" w:rsidRPr="000F4005" w:rsidRDefault="00A013F9" w:rsidP="00910414">
            <w:pPr>
              <w:jc w:val="both"/>
              <w:rPr>
                <w:bCs/>
                <w:szCs w:val="24"/>
              </w:rPr>
            </w:pPr>
          </w:p>
        </w:tc>
        <w:tc>
          <w:tcPr>
            <w:tcW w:w="1401" w:type="dxa"/>
            <w:vMerge/>
          </w:tcPr>
          <w:p w:rsidR="00A013F9" w:rsidRPr="000F4005" w:rsidRDefault="00A013F9" w:rsidP="00910414">
            <w:pPr>
              <w:jc w:val="both"/>
              <w:rPr>
                <w:bCs/>
                <w:szCs w:val="24"/>
              </w:rPr>
            </w:pPr>
          </w:p>
        </w:tc>
        <w:tc>
          <w:tcPr>
            <w:tcW w:w="1383" w:type="dxa"/>
            <w:vMerge/>
          </w:tcPr>
          <w:p w:rsidR="00A013F9" w:rsidRPr="00A013F9" w:rsidRDefault="00A013F9" w:rsidP="00A013F9">
            <w:pPr>
              <w:rPr>
                <w:bCs/>
                <w:szCs w:val="24"/>
              </w:rPr>
            </w:pPr>
          </w:p>
        </w:tc>
        <w:tc>
          <w:tcPr>
            <w:tcW w:w="848" w:type="dxa"/>
          </w:tcPr>
          <w:p w:rsidR="00A013F9" w:rsidRPr="000F4005" w:rsidRDefault="00A013F9" w:rsidP="00910414">
            <w:pPr>
              <w:jc w:val="both"/>
              <w:rPr>
                <w:bCs/>
                <w:szCs w:val="24"/>
              </w:rPr>
            </w:pPr>
            <w:r w:rsidRPr="000F4005">
              <w:rPr>
                <w:bCs/>
                <w:szCs w:val="24"/>
              </w:rPr>
              <w:t>2023.</w:t>
            </w:r>
          </w:p>
        </w:tc>
        <w:tc>
          <w:tcPr>
            <w:tcW w:w="917" w:type="dxa"/>
          </w:tcPr>
          <w:p w:rsidR="00A013F9" w:rsidRPr="000F4005" w:rsidRDefault="00A013F9" w:rsidP="00910414">
            <w:pPr>
              <w:jc w:val="both"/>
              <w:rPr>
                <w:bCs/>
                <w:szCs w:val="24"/>
              </w:rPr>
            </w:pPr>
            <w:r w:rsidRPr="000F4005">
              <w:rPr>
                <w:bCs/>
                <w:szCs w:val="24"/>
              </w:rPr>
              <w:t>2024.</w:t>
            </w:r>
          </w:p>
        </w:tc>
        <w:tc>
          <w:tcPr>
            <w:tcW w:w="912" w:type="dxa"/>
          </w:tcPr>
          <w:p w:rsidR="00A013F9" w:rsidRPr="000F4005" w:rsidRDefault="00A013F9" w:rsidP="00910414">
            <w:pPr>
              <w:jc w:val="both"/>
              <w:rPr>
                <w:bCs/>
                <w:szCs w:val="24"/>
              </w:rPr>
            </w:pPr>
            <w:r w:rsidRPr="000F4005">
              <w:rPr>
                <w:bCs/>
                <w:szCs w:val="24"/>
              </w:rPr>
              <w:t>2025.</w:t>
            </w:r>
          </w:p>
        </w:tc>
      </w:tr>
      <w:tr w:rsidR="00A013F9" w:rsidRPr="000F4005" w:rsidTr="00A013F9">
        <w:tc>
          <w:tcPr>
            <w:tcW w:w="2456" w:type="dxa"/>
          </w:tcPr>
          <w:p w:rsidR="00A013F9" w:rsidRPr="000F4005" w:rsidRDefault="00A013F9" w:rsidP="00910414">
            <w:pPr>
              <w:jc w:val="both"/>
              <w:rPr>
                <w:bCs/>
                <w:szCs w:val="24"/>
              </w:rPr>
            </w:pPr>
            <w:r w:rsidRPr="000F4005">
              <w:rPr>
                <w:bCs/>
                <w:szCs w:val="24"/>
              </w:rPr>
              <w:t>2.1.2. Osiguranje i poboljšanje dostupnosti obrazovanja djeci i roditeljima/starateljima</w:t>
            </w:r>
          </w:p>
        </w:tc>
        <w:tc>
          <w:tcPr>
            <w:tcW w:w="1372" w:type="dxa"/>
          </w:tcPr>
          <w:p w:rsidR="00A013F9" w:rsidRPr="000F4005" w:rsidRDefault="00A013F9" w:rsidP="00910414">
            <w:pPr>
              <w:jc w:val="both"/>
              <w:rPr>
                <w:bCs/>
                <w:szCs w:val="24"/>
              </w:rPr>
            </w:pPr>
            <w:r w:rsidRPr="000F4005">
              <w:rPr>
                <w:bCs/>
                <w:szCs w:val="24"/>
              </w:rPr>
              <w:t xml:space="preserve">2101 </w:t>
            </w:r>
          </w:p>
        </w:tc>
        <w:tc>
          <w:tcPr>
            <w:tcW w:w="1401" w:type="dxa"/>
          </w:tcPr>
          <w:p w:rsidR="00A013F9" w:rsidRPr="000F4005" w:rsidRDefault="00A013F9" w:rsidP="00910414">
            <w:pPr>
              <w:jc w:val="both"/>
              <w:rPr>
                <w:bCs/>
                <w:szCs w:val="24"/>
              </w:rPr>
            </w:pPr>
            <w:r w:rsidRPr="000F4005">
              <w:rPr>
                <w:bCs/>
                <w:szCs w:val="24"/>
              </w:rPr>
              <w:t xml:space="preserve">A210103 </w:t>
            </w:r>
          </w:p>
        </w:tc>
        <w:tc>
          <w:tcPr>
            <w:tcW w:w="1383" w:type="dxa"/>
          </w:tcPr>
          <w:p w:rsidR="00A013F9" w:rsidRPr="00A013F9" w:rsidRDefault="00A013F9" w:rsidP="00A013F9">
            <w:pPr>
              <w:jc w:val="center"/>
              <w:rPr>
                <w:bCs/>
                <w:szCs w:val="24"/>
              </w:rPr>
            </w:pPr>
            <w:r w:rsidRPr="00A013F9">
              <w:rPr>
                <w:bCs/>
                <w:szCs w:val="24"/>
              </w:rPr>
              <w:t>0</w:t>
            </w:r>
          </w:p>
        </w:tc>
        <w:tc>
          <w:tcPr>
            <w:tcW w:w="848" w:type="dxa"/>
          </w:tcPr>
          <w:p w:rsidR="00A013F9" w:rsidRPr="000F4005" w:rsidRDefault="00A013F9" w:rsidP="00910414">
            <w:pPr>
              <w:jc w:val="both"/>
              <w:rPr>
                <w:bCs/>
                <w:szCs w:val="24"/>
              </w:rPr>
            </w:pPr>
            <w:r w:rsidRPr="000F4005">
              <w:rPr>
                <w:bCs/>
                <w:szCs w:val="24"/>
              </w:rPr>
              <w:t>1.543</w:t>
            </w:r>
          </w:p>
        </w:tc>
        <w:tc>
          <w:tcPr>
            <w:tcW w:w="917" w:type="dxa"/>
          </w:tcPr>
          <w:p w:rsidR="00A013F9" w:rsidRPr="000F4005" w:rsidRDefault="00A013F9" w:rsidP="00910414">
            <w:pPr>
              <w:jc w:val="both"/>
              <w:rPr>
                <w:bCs/>
                <w:szCs w:val="24"/>
              </w:rPr>
            </w:pPr>
            <w:r w:rsidRPr="000F4005">
              <w:rPr>
                <w:bCs/>
                <w:szCs w:val="24"/>
              </w:rPr>
              <w:t>1.543</w:t>
            </w:r>
          </w:p>
        </w:tc>
        <w:tc>
          <w:tcPr>
            <w:tcW w:w="912" w:type="dxa"/>
          </w:tcPr>
          <w:p w:rsidR="00A013F9" w:rsidRPr="000F4005" w:rsidRDefault="00A013F9" w:rsidP="00910414">
            <w:pPr>
              <w:jc w:val="both"/>
              <w:rPr>
                <w:bCs/>
                <w:szCs w:val="24"/>
              </w:rPr>
            </w:pPr>
            <w:r w:rsidRPr="000F4005">
              <w:rPr>
                <w:bCs/>
                <w:szCs w:val="24"/>
              </w:rPr>
              <w:t>1.543</w:t>
            </w:r>
          </w:p>
        </w:tc>
      </w:tr>
    </w:tbl>
    <w:p w:rsidR="00910414" w:rsidRPr="000F4005" w:rsidRDefault="00910414" w:rsidP="00910414">
      <w:pPr>
        <w:jc w:val="both"/>
        <w:rPr>
          <w:szCs w:val="24"/>
        </w:rPr>
      </w:pPr>
    </w:p>
    <w:p w:rsidR="00910414" w:rsidRDefault="00910414" w:rsidP="00910414">
      <w:pPr>
        <w:jc w:val="both"/>
        <w:rPr>
          <w:szCs w:val="24"/>
        </w:rPr>
      </w:pPr>
      <w:r w:rsidRPr="000F4005">
        <w:rPr>
          <w:b/>
          <w:szCs w:val="24"/>
        </w:rPr>
        <w:t xml:space="preserve">Pokazatelji uspješnosti : </w:t>
      </w:r>
      <w:r w:rsidRPr="000F4005">
        <w:rPr>
          <w:szCs w:val="24"/>
        </w:rPr>
        <w:t xml:space="preserve">Izvješća o donacijama i prihodima te odluke o utrošku tih sredstava za redovno poslovanje. </w:t>
      </w:r>
    </w:p>
    <w:p w:rsidR="00A013F9" w:rsidRPr="000F4005" w:rsidRDefault="00A013F9" w:rsidP="0091041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A013F9" w:rsidRPr="000F4005" w:rsidTr="00A013F9">
        <w:trPr>
          <w:trHeight w:val="285"/>
        </w:trPr>
        <w:tc>
          <w:tcPr>
            <w:tcW w:w="3369" w:type="dxa"/>
            <w:vMerge w:val="restart"/>
            <w:shd w:val="clear" w:color="auto" w:fill="auto"/>
          </w:tcPr>
          <w:p w:rsidR="00A013F9" w:rsidRPr="000F4005" w:rsidRDefault="00A013F9" w:rsidP="00910414">
            <w:pPr>
              <w:jc w:val="both"/>
              <w:rPr>
                <w:szCs w:val="24"/>
                <w:highlight w:val="lightGray"/>
              </w:rPr>
            </w:pPr>
            <w:r w:rsidRPr="000F4005">
              <w:rPr>
                <w:szCs w:val="24"/>
              </w:rPr>
              <w:t>Pokazatelj rezultata</w:t>
            </w:r>
          </w:p>
        </w:tc>
        <w:tc>
          <w:tcPr>
            <w:tcW w:w="1275" w:type="dxa"/>
            <w:vMerge w:val="restart"/>
            <w:shd w:val="clear" w:color="auto" w:fill="auto"/>
          </w:tcPr>
          <w:p w:rsidR="00A013F9" w:rsidRPr="000F4005" w:rsidRDefault="00A013F9" w:rsidP="00910414">
            <w:pPr>
              <w:jc w:val="both"/>
              <w:rPr>
                <w:szCs w:val="24"/>
              </w:rPr>
            </w:pPr>
            <w:r w:rsidRPr="000F4005">
              <w:rPr>
                <w:szCs w:val="24"/>
              </w:rPr>
              <w:t>Početna  vrijednost</w:t>
            </w:r>
          </w:p>
        </w:tc>
        <w:tc>
          <w:tcPr>
            <w:tcW w:w="1276" w:type="dxa"/>
            <w:vMerge w:val="restart"/>
            <w:shd w:val="clear" w:color="auto" w:fill="auto"/>
          </w:tcPr>
          <w:p w:rsidR="00A013F9" w:rsidRPr="000F4005" w:rsidRDefault="00A013F9" w:rsidP="00A013F9">
            <w:pPr>
              <w:jc w:val="center"/>
              <w:rPr>
                <w:szCs w:val="24"/>
              </w:rPr>
            </w:pPr>
            <w:r>
              <w:rPr>
                <w:szCs w:val="24"/>
              </w:rPr>
              <w:t xml:space="preserve">Izvršenje 01. – 06. </w:t>
            </w:r>
            <w:r w:rsidRPr="000F4005">
              <w:rPr>
                <w:szCs w:val="24"/>
              </w:rPr>
              <w:t>202</w:t>
            </w:r>
            <w:r>
              <w:rPr>
                <w:szCs w:val="24"/>
              </w:rPr>
              <w:t>3.</w:t>
            </w:r>
          </w:p>
        </w:tc>
        <w:tc>
          <w:tcPr>
            <w:tcW w:w="3369" w:type="dxa"/>
            <w:gridSpan w:val="3"/>
            <w:shd w:val="clear" w:color="auto" w:fill="auto"/>
          </w:tcPr>
          <w:p w:rsidR="00A013F9" w:rsidRPr="000F4005" w:rsidRDefault="00A013F9" w:rsidP="00910414">
            <w:pPr>
              <w:jc w:val="center"/>
              <w:rPr>
                <w:szCs w:val="24"/>
              </w:rPr>
            </w:pPr>
            <w:r w:rsidRPr="000F4005">
              <w:rPr>
                <w:szCs w:val="24"/>
              </w:rPr>
              <w:t>Ciljane vrijednosti</w:t>
            </w:r>
          </w:p>
        </w:tc>
      </w:tr>
      <w:tr w:rsidR="00A013F9" w:rsidRPr="000F4005" w:rsidTr="00A013F9">
        <w:trPr>
          <w:trHeight w:val="206"/>
        </w:trPr>
        <w:tc>
          <w:tcPr>
            <w:tcW w:w="3369" w:type="dxa"/>
            <w:vMerge/>
            <w:shd w:val="clear" w:color="auto" w:fill="auto"/>
          </w:tcPr>
          <w:p w:rsidR="00A013F9" w:rsidRPr="000F4005" w:rsidRDefault="00A013F9" w:rsidP="00910414">
            <w:pPr>
              <w:jc w:val="both"/>
              <w:rPr>
                <w:szCs w:val="24"/>
                <w:highlight w:val="lightGray"/>
              </w:rPr>
            </w:pPr>
          </w:p>
        </w:tc>
        <w:tc>
          <w:tcPr>
            <w:tcW w:w="1275" w:type="dxa"/>
            <w:vMerge/>
            <w:shd w:val="clear" w:color="auto" w:fill="auto"/>
          </w:tcPr>
          <w:p w:rsidR="00A013F9" w:rsidRPr="000F4005" w:rsidRDefault="00A013F9" w:rsidP="00910414">
            <w:pPr>
              <w:jc w:val="both"/>
              <w:rPr>
                <w:szCs w:val="24"/>
              </w:rPr>
            </w:pPr>
          </w:p>
        </w:tc>
        <w:tc>
          <w:tcPr>
            <w:tcW w:w="1276" w:type="dxa"/>
            <w:vMerge/>
            <w:shd w:val="clear" w:color="auto" w:fill="auto"/>
          </w:tcPr>
          <w:p w:rsidR="00A013F9" w:rsidRPr="000F4005" w:rsidRDefault="00A013F9" w:rsidP="00910414">
            <w:pPr>
              <w:jc w:val="center"/>
              <w:rPr>
                <w:szCs w:val="24"/>
              </w:rPr>
            </w:pPr>
          </w:p>
        </w:tc>
        <w:tc>
          <w:tcPr>
            <w:tcW w:w="1134" w:type="dxa"/>
            <w:shd w:val="clear" w:color="auto" w:fill="auto"/>
          </w:tcPr>
          <w:p w:rsidR="00A013F9" w:rsidRPr="000F4005" w:rsidRDefault="00A013F9" w:rsidP="00910414">
            <w:pPr>
              <w:jc w:val="center"/>
              <w:rPr>
                <w:szCs w:val="24"/>
              </w:rPr>
            </w:pPr>
            <w:r w:rsidRPr="000F4005">
              <w:rPr>
                <w:szCs w:val="24"/>
              </w:rPr>
              <w:t>2023</w:t>
            </w:r>
          </w:p>
        </w:tc>
        <w:tc>
          <w:tcPr>
            <w:tcW w:w="1134" w:type="dxa"/>
            <w:shd w:val="clear" w:color="auto" w:fill="auto"/>
          </w:tcPr>
          <w:p w:rsidR="00A013F9" w:rsidRPr="000F4005" w:rsidRDefault="00A013F9" w:rsidP="00910414">
            <w:pPr>
              <w:jc w:val="center"/>
              <w:rPr>
                <w:szCs w:val="24"/>
              </w:rPr>
            </w:pPr>
            <w:r w:rsidRPr="000F4005">
              <w:rPr>
                <w:szCs w:val="24"/>
              </w:rPr>
              <w:t>2024</w:t>
            </w:r>
          </w:p>
        </w:tc>
        <w:tc>
          <w:tcPr>
            <w:tcW w:w="1101" w:type="dxa"/>
            <w:shd w:val="clear" w:color="auto" w:fill="auto"/>
          </w:tcPr>
          <w:p w:rsidR="00A013F9" w:rsidRPr="000F4005" w:rsidRDefault="00A013F9" w:rsidP="00910414">
            <w:pPr>
              <w:jc w:val="center"/>
              <w:rPr>
                <w:szCs w:val="24"/>
              </w:rPr>
            </w:pPr>
            <w:r w:rsidRPr="000F4005">
              <w:rPr>
                <w:szCs w:val="24"/>
              </w:rPr>
              <w:t>2025</w:t>
            </w:r>
          </w:p>
        </w:tc>
      </w:tr>
      <w:tr w:rsidR="00910414" w:rsidRPr="000F4005" w:rsidTr="00A013F9">
        <w:tc>
          <w:tcPr>
            <w:tcW w:w="3369" w:type="dxa"/>
            <w:shd w:val="clear" w:color="auto" w:fill="auto"/>
          </w:tcPr>
          <w:p w:rsidR="00910414" w:rsidRPr="000F4005" w:rsidRDefault="00910414" w:rsidP="00910414">
            <w:pPr>
              <w:rPr>
                <w:szCs w:val="24"/>
                <w:highlight w:val="lightGray"/>
              </w:rPr>
            </w:pPr>
            <w:r w:rsidRPr="000F4005">
              <w:rPr>
                <w:szCs w:val="24"/>
              </w:rPr>
              <w:t>Broj donacija fizičkih i pravnih subjekata</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2</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2</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2</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2</w:t>
            </w:r>
          </w:p>
        </w:tc>
        <w:tc>
          <w:tcPr>
            <w:tcW w:w="1101"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2</w:t>
            </w:r>
          </w:p>
        </w:tc>
      </w:tr>
      <w:tr w:rsidR="00910414" w:rsidRPr="000F4005" w:rsidTr="00A013F9">
        <w:tc>
          <w:tcPr>
            <w:tcW w:w="3369" w:type="dxa"/>
            <w:shd w:val="clear" w:color="auto" w:fill="auto"/>
          </w:tcPr>
          <w:p w:rsidR="00910414" w:rsidRPr="000F4005" w:rsidRDefault="00910414" w:rsidP="00910414">
            <w:pPr>
              <w:rPr>
                <w:szCs w:val="24"/>
                <w:highlight w:val="lightGray"/>
              </w:rPr>
            </w:pPr>
            <w:r w:rsidRPr="000F4005">
              <w:rPr>
                <w:szCs w:val="24"/>
              </w:rPr>
              <w:t>Broj subjekata najma prostora ustanove</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w:t>
            </w:r>
          </w:p>
        </w:tc>
        <w:tc>
          <w:tcPr>
            <w:tcW w:w="1276" w:type="dxa"/>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1</w:t>
            </w:r>
          </w:p>
        </w:tc>
        <w:tc>
          <w:tcPr>
            <w:tcW w:w="1134" w:type="dxa"/>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2</w:t>
            </w:r>
          </w:p>
        </w:tc>
        <w:tc>
          <w:tcPr>
            <w:tcW w:w="1134" w:type="dxa"/>
            <w:shd w:val="clear" w:color="auto" w:fill="auto"/>
          </w:tcPr>
          <w:p w:rsidR="00910414" w:rsidRPr="000F4005" w:rsidRDefault="00910414" w:rsidP="00910414">
            <w:pPr>
              <w:jc w:val="center"/>
              <w:rPr>
                <w:szCs w:val="24"/>
                <w:highlight w:val="lightGray"/>
              </w:rPr>
            </w:pPr>
          </w:p>
          <w:p w:rsidR="00910414" w:rsidRPr="000F4005" w:rsidRDefault="00910414" w:rsidP="00910414">
            <w:pPr>
              <w:jc w:val="center"/>
              <w:rPr>
                <w:szCs w:val="24"/>
                <w:highlight w:val="lightGray"/>
              </w:rPr>
            </w:pPr>
            <w:r w:rsidRPr="000F4005">
              <w:rPr>
                <w:szCs w:val="24"/>
              </w:rPr>
              <w:t>2</w:t>
            </w:r>
          </w:p>
        </w:tc>
        <w:tc>
          <w:tcPr>
            <w:tcW w:w="1101"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2</w:t>
            </w:r>
          </w:p>
        </w:tc>
      </w:tr>
    </w:tbl>
    <w:p w:rsidR="00910414" w:rsidRPr="000F4005" w:rsidRDefault="00910414" w:rsidP="00910414">
      <w:pPr>
        <w:jc w:val="both"/>
        <w:rPr>
          <w:szCs w:val="24"/>
        </w:rPr>
      </w:pPr>
    </w:p>
    <w:p w:rsidR="00910414" w:rsidRDefault="00910414" w:rsidP="00910414">
      <w:pPr>
        <w:jc w:val="both"/>
        <w:rPr>
          <w:b/>
          <w:bCs/>
          <w:color w:val="000000"/>
          <w:szCs w:val="24"/>
        </w:rPr>
      </w:pPr>
      <w:r w:rsidRPr="000F4005">
        <w:rPr>
          <w:b/>
          <w:bCs/>
          <w:color w:val="000000"/>
          <w:szCs w:val="24"/>
        </w:rPr>
        <w:t>AKTIVNOST: A210104 Plaće i drugi rashodi za zaposlene OŠ</w:t>
      </w:r>
    </w:p>
    <w:p w:rsidR="006A0A15" w:rsidRPr="000F4005" w:rsidRDefault="006A0A15" w:rsidP="00910414">
      <w:pPr>
        <w:jc w:val="both"/>
        <w:rPr>
          <w:b/>
          <w:bCs/>
          <w:color w:val="000000"/>
          <w:szCs w:val="24"/>
        </w:rPr>
      </w:pPr>
    </w:p>
    <w:p w:rsidR="00910414" w:rsidRDefault="00910414" w:rsidP="00910414">
      <w:pPr>
        <w:jc w:val="both"/>
        <w:rPr>
          <w:szCs w:val="24"/>
        </w:rPr>
      </w:pPr>
      <w:r w:rsidRPr="000F4005">
        <w:rPr>
          <w:b/>
          <w:szCs w:val="24"/>
        </w:rPr>
        <w:t>Opis aktivnosti</w:t>
      </w:r>
      <w:r w:rsidRPr="000F4005">
        <w:rPr>
          <w:szCs w:val="24"/>
        </w:rPr>
        <w:t>: Sredstva plaće zaposlenika u škol</w:t>
      </w:r>
      <w:r w:rsidR="00A013F9">
        <w:rPr>
          <w:szCs w:val="24"/>
        </w:rPr>
        <w:t>i financiraju se od strane MZOS</w:t>
      </w:r>
      <w:r w:rsidRPr="000F4005">
        <w:rPr>
          <w:szCs w:val="24"/>
        </w:rPr>
        <w:t xml:space="preserve">, a odnose se na troškove plaće, prijevoza i materijalnih prava zaposlenika. </w:t>
      </w:r>
    </w:p>
    <w:p w:rsidR="00A013F9" w:rsidRPr="000F4005" w:rsidRDefault="00A013F9" w:rsidP="00910414">
      <w:pPr>
        <w:jc w:val="both"/>
        <w:rPr>
          <w:szCs w:val="24"/>
        </w:rPr>
      </w:pPr>
    </w:p>
    <w:p w:rsidR="00910414" w:rsidRDefault="00910414" w:rsidP="00910414">
      <w:pPr>
        <w:jc w:val="both"/>
        <w:rPr>
          <w:b/>
          <w:szCs w:val="24"/>
        </w:rPr>
      </w:pPr>
      <w:r w:rsidRPr="000F4005">
        <w:rPr>
          <w:b/>
          <w:szCs w:val="24"/>
        </w:rPr>
        <w:t>Cilj uspješnosti:</w:t>
      </w:r>
    </w:p>
    <w:p w:rsidR="00A013F9" w:rsidRPr="000F4005" w:rsidRDefault="00A013F9" w:rsidP="00910414">
      <w:pPr>
        <w:jc w:val="both"/>
        <w:rPr>
          <w:b/>
          <w:szCs w:val="24"/>
        </w:rPr>
      </w:pPr>
    </w:p>
    <w:tbl>
      <w:tblPr>
        <w:tblStyle w:val="Reetkatablice"/>
        <w:tblW w:w="0" w:type="auto"/>
        <w:tblLook w:val="04A0" w:firstRow="1" w:lastRow="0" w:firstColumn="1" w:lastColumn="0" w:noHBand="0" w:noVBand="1"/>
      </w:tblPr>
      <w:tblGrid>
        <w:gridCol w:w="2456"/>
        <w:gridCol w:w="1288"/>
        <w:gridCol w:w="1310"/>
        <w:gridCol w:w="1096"/>
        <w:gridCol w:w="1015"/>
        <w:gridCol w:w="1064"/>
        <w:gridCol w:w="1060"/>
      </w:tblGrid>
      <w:tr w:rsidR="00A013F9" w:rsidRPr="000F4005" w:rsidTr="00A013F9">
        <w:trPr>
          <w:trHeight w:val="758"/>
        </w:trPr>
        <w:tc>
          <w:tcPr>
            <w:tcW w:w="2456" w:type="dxa"/>
            <w:vMerge w:val="restart"/>
          </w:tcPr>
          <w:p w:rsidR="00A013F9" w:rsidRPr="000F4005" w:rsidRDefault="00A013F9" w:rsidP="00910414">
            <w:pPr>
              <w:rPr>
                <w:szCs w:val="24"/>
              </w:rPr>
            </w:pPr>
            <w:r w:rsidRPr="000F4005">
              <w:rPr>
                <w:szCs w:val="24"/>
              </w:rPr>
              <w:t>Naziv i broj mjere provedbenog programa Istarske županije</w:t>
            </w:r>
          </w:p>
          <w:p w:rsidR="00A013F9" w:rsidRPr="000F4005" w:rsidRDefault="00A013F9" w:rsidP="00910414">
            <w:pPr>
              <w:jc w:val="both"/>
              <w:rPr>
                <w:bCs/>
                <w:szCs w:val="24"/>
              </w:rPr>
            </w:pPr>
            <w:r w:rsidRPr="000F4005">
              <w:rPr>
                <w:szCs w:val="24"/>
              </w:rPr>
              <w:t>za razdoblje  od 2022-2025.god.</w:t>
            </w:r>
          </w:p>
        </w:tc>
        <w:tc>
          <w:tcPr>
            <w:tcW w:w="1291" w:type="dxa"/>
            <w:vMerge w:val="restart"/>
          </w:tcPr>
          <w:p w:rsidR="00A013F9" w:rsidRPr="000F4005" w:rsidRDefault="00A013F9" w:rsidP="00910414">
            <w:pPr>
              <w:rPr>
                <w:bCs/>
                <w:szCs w:val="24"/>
              </w:rPr>
            </w:pPr>
            <w:r w:rsidRPr="000F4005">
              <w:rPr>
                <w:bCs/>
                <w:szCs w:val="24"/>
              </w:rPr>
              <w:t>Program u proračunu istarske županije</w:t>
            </w:r>
          </w:p>
        </w:tc>
        <w:tc>
          <w:tcPr>
            <w:tcW w:w="1312" w:type="dxa"/>
            <w:vMerge w:val="restart"/>
          </w:tcPr>
          <w:p w:rsidR="00A013F9" w:rsidRPr="000F4005" w:rsidRDefault="00A013F9" w:rsidP="00910414">
            <w:pPr>
              <w:rPr>
                <w:bCs/>
                <w:szCs w:val="24"/>
              </w:rPr>
            </w:pPr>
            <w:r w:rsidRPr="000F4005">
              <w:rPr>
                <w:bCs/>
                <w:szCs w:val="24"/>
              </w:rPr>
              <w:t>Aktivnost – poveznica – aktivnost u proračunu istarske županije</w:t>
            </w:r>
          </w:p>
        </w:tc>
        <w:tc>
          <w:tcPr>
            <w:tcW w:w="1089" w:type="dxa"/>
            <w:vMerge w:val="restart"/>
          </w:tcPr>
          <w:p w:rsidR="00A013F9" w:rsidRPr="00A013F9" w:rsidRDefault="00A013F9" w:rsidP="00A013F9">
            <w:pPr>
              <w:rPr>
                <w:bCs/>
                <w:szCs w:val="24"/>
              </w:rPr>
            </w:pPr>
            <w:r w:rsidRPr="00A013F9">
              <w:rPr>
                <w:bCs/>
                <w:szCs w:val="24"/>
              </w:rPr>
              <w:t>Izvršenje 01. – 06. 2023.</w:t>
            </w:r>
          </w:p>
        </w:tc>
        <w:tc>
          <w:tcPr>
            <w:tcW w:w="3141" w:type="dxa"/>
            <w:gridSpan w:val="3"/>
          </w:tcPr>
          <w:p w:rsidR="00A013F9" w:rsidRPr="000F4005" w:rsidRDefault="00A013F9" w:rsidP="00910414">
            <w:pPr>
              <w:rPr>
                <w:bCs/>
                <w:szCs w:val="24"/>
              </w:rPr>
            </w:pPr>
            <w:r w:rsidRPr="000F4005">
              <w:rPr>
                <w:bCs/>
                <w:szCs w:val="24"/>
              </w:rPr>
              <w:t>Planirana sredstva u financijskom planu (eur)</w:t>
            </w:r>
          </w:p>
        </w:tc>
      </w:tr>
      <w:tr w:rsidR="00A013F9" w:rsidRPr="000F4005" w:rsidTr="00A013F9">
        <w:trPr>
          <w:trHeight w:val="757"/>
        </w:trPr>
        <w:tc>
          <w:tcPr>
            <w:tcW w:w="2456" w:type="dxa"/>
            <w:vMerge/>
          </w:tcPr>
          <w:p w:rsidR="00A013F9" w:rsidRPr="000F4005" w:rsidRDefault="00A013F9" w:rsidP="00910414">
            <w:pPr>
              <w:jc w:val="both"/>
              <w:rPr>
                <w:bCs/>
                <w:szCs w:val="24"/>
              </w:rPr>
            </w:pPr>
          </w:p>
        </w:tc>
        <w:tc>
          <w:tcPr>
            <w:tcW w:w="1291" w:type="dxa"/>
            <w:vMerge/>
          </w:tcPr>
          <w:p w:rsidR="00A013F9" w:rsidRPr="000F4005" w:rsidRDefault="00A013F9" w:rsidP="00910414">
            <w:pPr>
              <w:jc w:val="both"/>
              <w:rPr>
                <w:bCs/>
                <w:szCs w:val="24"/>
              </w:rPr>
            </w:pPr>
          </w:p>
        </w:tc>
        <w:tc>
          <w:tcPr>
            <w:tcW w:w="1312" w:type="dxa"/>
            <w:vMerge/>
          </w:tcPr>
          <w:p w:rsidR="00A013F9" w:rsidRPr="000F4005" w:rsidRDefault="00A013F9" w:rsidP="00910414">
            <w:pPr>
              <w:jc w:val="both"/>
              <w:rPr>
                <w:bCs/>
                <w:szCs w:val="24"/>
              </w:rPr>
            </w:pPr>
          </w:p>
        </w:tc>
        <w:tc>
          <w:tcPr>
            <w:tcW w:w="1089" w:type="dxa"/>
            <w:vMerge/>
          </w:tcPr>
          <w:p w:rsidR="00A013F9" w:rsidRPr="00A013F9" w:rsidRDefault="00A013F9" w:rsidP="00A013F9">
            <w:pPr>
              <w:rPr>
                <w:bCs/>
                <w:szCs w:val="24"/>
              </w:rPr>
            </w:pPr>
          </w:p>
        </w:tc>
        <w:tc>
          <w:tcPr>
            <w:tcW w:w="1015" w:type="dxa"/>
          </w:tcPr>
          <w:p w:rsidR="00A013F9" w:rsidRPr="000F4005" w:rsidRDefault="00A013F9" w:rsidP="00910414">
            <w:pPr>
              <w:jc w:val="both"/>
              <w:rPr>
                <w:bCs/>
                <w:szCs w:val="24"/>
              </w:rPr>
            </w:pPr>
            <w:r w:rsidRPr="000F4005">
              <w:rPr>
                <w:bCs/>
                <w:szCs w:val="24"/>
              </w:rPr>
              <w:t>2023.</w:t>
            </w:r>
          </w:p>
        </w:tc>
        <w:tc>
          <w:tcPr>
            <w:tcW w:w="1065" w:type="dxa"/>
          </w:tcPr>
          <w:p w:rsidR="00A013F9" w:rsidRPr="000F4005" w:rsidRDefault="00A013F9" w:rsidP="00910414">
            <w:pPr>
              <w:jc w:val="both"/>
              <w:rPr>
                <w:bCs/>
                <w:szCs w:val="24"/>
              </w:rPr>
            </w:pPr>
            <w:r w:rsidRPr="000F4005">
              <w:rPr>
                <w:bCs/>
                <w:szCs w:val="24"/>
              </w:rPr>
              <w:t>2024.</w:t>
            </w:r>
          </w:p>
        </w:tc>
        <w:tc>
          <w:tcPr>
            <w:tcW w:w="1061" w:type="dxa"/>
          </w:tcPr>
          <w:p w:rsidR="00A013F9" w:rsidRPr="000F4005" w:rsidRDefault="00A013F9" w:rsidP="00910414">
            <w:pPr>
              <w:jc w:val="both"/>
              <w:rPr>
                <w:bCs/>
                <w:szCs w:val="24"/>
              </w:rPr>
            </w:pPr>
            <w:r w:rsidRPr="000F4005">
              <w:rPr>
                <w:bCs/>
                <w:szCs w:val="24"/>
              </w:rPr>
              <w:t>2025.</w:t>
            </w:r>
          </w:p>
        </w:tc>
      </w:tr>
      <w:tr w:rsidR="00A013F9" w:rsidRPr="000F4005" w:rsidTr="00A013F9">
        <w:tc>
          <w:tcPr>
            <w:tcW w:w="2456" w:type="dxa"/>
          </w:tcPr>
          <w:p w:rsidR="00A013F9" w:rsidRPr="000F4005" w:rsidRDefault="00A013F9" w:rsidP="00910414">
            <w:pPr>
              <w:jc w:val="both"/>
              <w:rPr>
                <w:bCs/>
                <w:szCs w:val="24"/>
              </w:rPr>
            </w:pPr>
            <w:r w:rsidRPr="000F4005">
              <w:rPr>
                <w:bCs/>
                <w:szCs w:val="24"/>
              </w:rPr>
              <w:t>2.1.2. Osiguranje i poboljšanje dostupnosti obrazovanja djeci i roditeljima/starateljima</w:t>
            </w:r>
          </w:p>
        </w:tc>
        <w:tc>
          <w:tcPr>
            <w:tcW w:w="1291" w:type="dxa"/>
          </w:tcPr>
          <w:p w:rsidR="00A013F9" w:rsidRPr="000F4005" w:rsidRDefault="00A013F9" w:rsidP="00910414">
            <w:pPr>
              <w:jc w:val="both"/>
              <w:rPr>
                <w:bCs/>
                <w:szCs w:val="24"/>
              </w:rPr>
            </w:pPr>
            <w:r w:rsidRPr="000F4005">
              <w:rPr>
                <w:bCs/>
                <w:szCs w:val="24"/>
              </w:rPr>
              <w:t xml:space="preserve">2101 </w:t>
            </w:r>
          </w:p>
        </w:tc>
        <w:tc>
          <w:tcPr>
            <w:tcW w:w="1312" w:type="dxa"/>
          </w:tcPr>
          <w:p w:rsidR="00A013F9" w:rsidRPr="000F4005" w:rsidRDefault="00A013F9" w:rsidP="00910414">
            <w:pPr>
              <w:jc w:val="both"/>
              <w:rPr>
                <w:bCs/>
                <w:szCs w:val="24"/>
              </w:rPr>
            </w:pPr>
            <w:r w:rsidRPr="000F4005">
              <w:rPr>
                <w:bCs/>
                <w:szCs w:val="24"/>
              </w:rPr>
              <w:t xml:space="preserve">A210104 </w:t>
            </w:r>
          </w:p>
        </w:tc>
        <w:tc>
          <w:tcPr>
            <w:tcW w:w="1089" w:type="dxa"/>
          </w:tcPr>
          <w:p w:rsidR="00A013F9" w:rsidRPr="00A013F9" w:rsidRDefault="00A013F9" w:rsidP="00A013F9">
            <w:pPr>
              <w:rPr>
                <w:bCs/>
                <w:szCs w:val="24"/>
              </w:rPr>
            </w:pPr>
            <w:r>
              <w:rPr>
                <w:bCs/>
                <w:szCs w:val="24"/>
              </w:rPr>
              <w:t>243.713</w:t>
            </w:r>
          </w:p>
        </w:tc>
        <w:tc>
          <w:tcPr>
            <w:tcW w:w="1015" w:type="dxa"/>
          </w:tcPr>
          <w:p w:rsidR="00A013F9" w:rsidRPr="000F4005" w:rsidRDefault="00A013F9" w:rsidP="00910414">
            <w:pPr>
              <w:jc w:val="both"/>
              <w:rPr>
                <w:bCs/>
                <w:szCs w:val="24"/>
              </w:rPr>
            </w:pPr>
            <w:r w:rsidRPr="000F4005">
              <w:rPr>
                <w:bCs/>
                <w:szCs w:val="24"/>
              </w:rPr>
              <w:t>436.299</w:t>
            </w:r>
          </w:p>
        </w:tc>
        <w:tc>
          <w:tcPr>
            <w:tcW w:w="1065" w:type="dxa"/>
          </w:tcPr>
          <w:p w:rsidR="00A013F9" w:rsidRPr="000F4005" w:rsidRDefault="00A013F9" w:rsidP="00910414">
            <w:pPr>
              <w:jc w:val="both"/>
              <w:rPr>
                <w:bCs/>
                <w:szCs w:val="24"/>
              </w:rPr>
            </w:pPr>
            <w:r w:rsidRPr="000F4005">
              <w:rPr>
                <w:bCs/>
                <w:szCs w:val="24"/>
              </w:rPr>
              <w:t>436.299</w:t>
            </w:r>
          </w:p>
        </w:tc>
        <w:tc>
          <w:tcPr>
            <w:tcW w:w="1061" w:type="dxa"/>
          </w:tcPr>
          <w:p w:rsidR="00A013F9" w:rsidRPr="000F4005" w:rsidRDefault="00A013F9" w:rsidP="00910414">
            <w:pPr>
              <w:jc w:val="both"/>
              <w:rPr>
                <w:bCs/>
                <w:szCs w:val="24"/>
              </w:rPr>
            </w:pPr>
            <w:r w:rsidRPr="000F4005">
              <w:rPr>
                <w:bCs/>
                <w:szCs w:val="24"/>
              </w:rPr>
              <w:t>436.299</w:t>
            </w:r>
          </w:p>
        </w:tc>
      </w:tr>
    </w:tbl>
    <w:p w:rsidR="00910414" w:rsidRPr="000F4005" w:rsidRDefault="00910414" w:rsidP="00910414">
      <w:pPr>
        <w:jc w:val="both"/>
        <w:rPr>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910414" w:rsidRDefault="00910414" w:rsidP="00910414">
      <w:pPr>
        <w:jc w:val="both"/>
        <w:rPr>
          <w:szCs w:val="24"/>
        </w:rPr>
      </w:pPr>
      <w:r w:rsidRPr="000F4005">
        <w:rPr>
          <w:b/>
          <w:szCs w:val="24"/>
        </w:rPr>
        <w:lastRenderedPageBreak/>
        <w:t>Pokazatelji uspješnosti:</w:t>
      </w:r>
      <w:r w:rsidRPr="000F4005">
        <w:rPr>
          <w:szCs w:val="24"/>
        </w:rPr>
        <w:t xml:space="preserve"> Prema Godišnjeg planu i programu rada škole te Nastavnih planova i programa za pojedina područja.</w:t>
      </w:r>
    </w:p>
    <w:p w:rsidR="00A013F9" w:rsidRPr="000F4005" w:rsidRDefault="00A013F9" w:rsidP="00910414">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A013F9" w:rsidRPr="000F4005" w:rsidTr="00A013F9">
        <w:trPr>
          <w:trHeight w:val="285"/>
        </w:trPr>
        <w:tc>
          <w:tcPr>
            <w:tcW w:w="3369" w:type="dxa"/>
            <w:vMerge w:val="restart"/>
            <w:shd w:val="clear" w:color="auto" w:fill="auto"/>
          </w:tcPr>
          <w:p w:rsidR="00A013F9" w:rsidRPr="000F4005" w:rsidRDefault="00A013F9" w:rsidP="00910414">
            <w:pPr>
              <w:jc w:val="both"/>
              <w:rPr>
                <w:szCs w:val="24"/>
                <w:highlight w:val="lightGray"/>
              </w:rPr>
            </w:pPr>
            <w:r w:rsidRPr="000F4005">
              <w:rPr>
                <w:szCs w:val="24"/>
              </w:rPr>
              <w:t>Pokazatelj rezultata</w:t>
            </w:r>
          </w:p>
        </w:tc>
        <w:tc>
          <w:tcPr>
            <w:tcW w:w="1275" w:type="dxa"/>
            <w:vMerge w:val="restart"/>
            <w:shd w:val="clear" w:color="auto" w:fill="auto"/>
          </w:tcPr>
          <w:p w:rsidR="00A013F9" w:rsidRPr="000F4005" w:rsidRDefault="00A013F9" w:rsidP="00910414">
            <w:pPr>
              <w:jc w:val="both"/>
              <w:rPr>
                <w:szCs w:val="24"/>
              </w:rPr>
            </w:pPr>
            <w:r w:rsidRPr="000F4005">
              <w:rPr>
                <w:szCs w:val="24"/>
              </w:rPr>
              <w:t>Početna  vrijednost</w:t>
            </w:r>
          </w:p>
        </w:tc>
        <w:tc>
          <w:tcPr>
            <w:tcW w:w="1276" w:type="dxa"/>
            <w:vMerge w:val="restart"/>
            <w:shd w:val="clear" w:color="auto" w:fill="auto"/>
          </w:tcPr>
          <w:p w:rsidR="00A013F9" w:rsidRPr="000F4005" w:rsidRDefault="00A013F9" w:rsidP="00910414">
            <w:pPr>
              <w:jc w:val="center"/>
              <w:rPr>
                <w:szCs w:val="24"/>
              </w:rPr>
            </w:pPr>
            <w:r w:rsidRPr="00A013F9">
              <w:rPr>
                <w:bCs/>
                <w:szCs w:val="24"/>
              </w:rPr>
              <w:t>Izvršenje 01. – 06. 2023.</w:t>
            </w:r>
          </w:p>
        </w:tc>
        <w:tc>
          <w:tcPr>
            <w:tcW w:w="3369" w:type="dxa"/>
            <w:gridSpan w:val="3"/>
            <w:shd w:val="clear" w:color="auto" w:fill="auto"/>
          </w:tcPr>
          <w:p w:rsidR="00A013F9" w:rsidRPr="000F4005" w:rsidRDefault="00A013F9" w:rsidP="00910414">
            <w:pPr>
              <w:jc w:val="center"/>
              <w:rPr>
                <w:szCs w:val="24"/>
              </w:rPr>
            </w:pPr>
            <w:r w:rsidRPr="000F4005">
              <w:rPr>
                <w:szCs w:val="24"/>
              </w:rPr>
              <w:t>Ciljane vrijednosti</w:t>
            </w:r>
          </w:p>
        </w:tc>
      </w:tr>
      <w:tr w:rsidR="00A013F9" w:rsidRPr="000F4005" w:rsidTr="00A013F9">
        <w:trPr>
          <w:trHeight w:val="206"/>
        </w:trPr>
        <w:tc>
          <w:tcPr>
            <w:tcW w:w="3369" w:type="dxa"/>
            <w:vMerge/>
            <w:shd w:val="clear" w:color="auto" w:fill="auto"/>
          </w:tcPr>
          <w:p w:rsidR="00A013F9" w:rsidRPr="000F4005" w:rsidRDefault="00A013F9" w:rsidP="00910414">
            <w:pPr>
              <w:jc w:val="both"/>
              <w:rPr>
                <w:szCs w:val="24"/>
                <w:highlight w:val="lightGray"/>
              </w:rPr>
            </w:pPr>
          </w:p>
        </w:tc>
        <w:tc>
          <w:tcPr>
            <w:tcW w:w="1275" w:type="dxa"/>
            <w:vMerge/>
            <w:shd w:val="clear" w:color="auto" w:fill="auto"/>
          </w:tcPr>
          <w:p w:rsidR="00A013F9" w:rsidRPr="000F4005" w:rsidRDefault="00A013F9" w:rsidP="00910414">
            <w:pPr>
              <w:jc w:val="both"/>
              <w:rPr>
                <w:szCs w:val="24"/>
              </w:rPr>
            </w:pPr>
          </w:p>
        </w:tc>
        <w:tc>
          <w:tcPr>
            <w:tcW w:w="1276" w:type="dxa"/>
            <w:vMerge/>
            <w:shd w:val="clear" w:color="auto" w:fill="auto"/>
          </w:tcPr>
          <w:p w:rsidR="00A013F9" w:rsidRPr="000F4005" w:rsidRDefault="00A013F9" w:rsidP="00910414">
            <w:pPr>
              <w:jc w:val="center"/>
              <w:rPr>
                <w:szCs w:val="24"/>
              </w:rPr>
            </w:pPr>
          </w:p>
        </w:tc>
        <w:tc>
          <w:tcPr>
            <w:tcW w:w="1134" w:type="dxa"/>
            <w:shd w:val="clear" w:color="auto" w:fill="auto"/>
          </w:tcPr>
          <w:p w:rsidR="00A013F9" w:rsidRPr="000F4005" w:rsidRDefault="00A013F9" w:rsidP="00910414">
            <w:pPr>
              <w:jc w:val="center"/>
              <w:rPr>
                <w:szCs w:val="24"/>
              </w:rPr>
            </w:pPr>
            <w:r w:rsidRPr="000F4005">
              <w:rPr>
                <w:szCs w:val="24"/>
              </w:rPr>
              <w:t>2023</w:t>
            </w:r>
          </w:p>
        </w:tc>
        <w:tc>
          <w:tcPr>
            <w:tcW w:w="1134" w:type="dxa"/>
            <w:shd w:val="clear" w:color="auto" w:fill="auto"/>
          </w:tcPr>
          <w:p w:rsidR="00A013F9" w:rsidRPr="000F4005" w:rsidRDefault="00A013F9" w:rsidP="00910414">
            <w:pPr>
              <w:jc w:val="center"/>
              <w:rPr>
                <w:szCs w:val="24"/>
              </w:rPr>
            </w:pPr>
            <w:r w:rsidRPr="000F4005">
              <w:rPr>
                <w:szCs w:val="24"/>
              </w:rPr>
              <w:t>2024</w:t>
            </w:r>
          </w:p>
        </w:tc>
        <w:tc>
          <w:tcPr>
            <w:tcW w:w="1101" w:type="dxa"/>
            <w:shd w:val="clear" w:color="auto" w:fill="auto"/>
          </w:tcPr>
          <w:p w:rsidR="00A013F9" w:rsidRPr="000F4005" w:rsidRDefault="00A013F9" w:rsidP="00910414">
            <w:pPr>
              <w:jc w:val="center"/>
              <w:rPr>
                <w:szCs w:val="24"/>
              </w:rPr>
            </w:pPr>
            <w:r w:rsidRPr="000F4005">
              <w:rPr>
                <w:szCs w:val="24"/>
              </w:rPr>
              <w:t>2025</w:t>
            </w:r>
          </w:p>
        </w:tc>
      </w:tr>
      <w:tr w:rsidR="00910414" w:rsidRPr="000F4005" w:rsidTr="00A013F9">
        <w:tc>
          <w:tcPr>
            <w:tcW w:w="3369" w:type="dxa"/>
            <w:shd w:val="clear" w:color="auto" w:fill="auto"/>
          </w:tcPr>
          <w:p w:rsidR="00910414" w:rsidRPr="000F4005" w:rsidRDefault="00910414" w:rsidP="00910414">
            <w:pPr>
              <w:rPr>
                <w:szCs w:val="24"/>
              </w:rPr>
            </w:pPr>
            <w:r w:rsidRPr="000F4005">
              <w:rPr>
                <w:szCs w:val="24"/>
              </w:rPr>
              <w:t>Broj zaposlenih u ustanovi</w:t>
            </w:r>
          </w:p>
          <w:p w:rsidR="00910414" w:rsidRPr="000F4005" w:rsidRDefault="00910414" w:rsidP="00910414">
            <w:pPr>
              <w:rPr>
                <w:szCs w:val="24"/>
                <w:highlight w:val="lightGray"/>
              </w:rPr>
            </w:pPr>
            <w:r w:rsidRPr="000F4005">
              <w:rPr>
                <w:szCs w:val="24"/>
              </w:rPr>
              <w:t>koji redovito ostvaruju primanja po ugovoru o radu i drugih rashoda za zaposlene</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31</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31</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31</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31</w:t>
            </w:r>
          </w:p>
        </w:tc>
        <w:tc>
          <w:tcPr>
            <w:tcW w:w="1101"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31</w:t>
            </w:r>
          </w:p>
        </w:tc>
      </w:tr>
    </w:tbl>
    <w:p w:rsidR="00910414" w:rsidRPr="000F4005" w:rsidRDefault="00910414" w:rsidP="00910414">
      <w:pPr>
        <w:jc w:val="both"/>
        <w:rPr>
          <w:rFonts w:eastAsia="Calibri"/>
          <w:b/>
          <w:i/>
          <w:szCs w:val="24"/>
        </w:rPr>
      </w:pPr>
    </w:p>
    <w:p w:rsidR="00910414" w:rsidRPr="000F4005" w:rsidRDefault="00910414" w:rsidP="00910414">
      <w:pPr>
        <w:pStyle w:val="StandardWeb"/>
        <w:jc w:val="both"/>
        <w:rPr>
          <w:b/>
          <w:color w:val="000000"/>
          <w:u w:val="single"/>
        </w:rPr>
      </w:pPr>
      <w:r w:rsidRPr="000F4005">
        <w:rPr>
          <w:b/>
          <w:color w:val="000000"/>
          <w:u w:val="single"/>
        </w:rPr>
        <w:t>PROGRAM 2102 Redovna djelatnost osnovnih škola – iznad standarda</w:t>
      </w:r>
    </w:p>
    <w:p w:rsidR="00910414" w:rsidRDefault="00910414" w:rsidP="00910414">
      <w:pPr>
        <w:jc w:val="both"/>
        <w:rPr>
          <w:b/>
          <w:color w:val="000000"/>
          <w:szCs w:val="24"/>
        </w:rPr>
      </w:pPr>
      <w:r w:rsidRPr="000F4005">
        <w:rPr>
          <w:b/>
          <w:color w:val="000000"/>
          <w:szCs w:val="24"/>
        </w:rPr>
        <w:t>AKTIVNOST: A 210201 - Materijalni rashodi OŠ po stvarnom trošku iznad standarda</w:t>
      </w:r>
    </w:p>
    <w:p w:rsidR="006A0A15" w:rsidRPr="000F4005" w:rsidRDefault="006A0A15" w:rsidP="00910414">
      <w:pPr>
        <w:jc w:val="both"/>
        <w:rPr>
          <w:b/>
          <w:color w:val="000000"/>
          <w:szCs w:val="24"/>
        </w:rPr>
      </w:pPr>
    </w:p>
    <w:p w:rsidR="00910414" w:rsidRDefault="00910414" w:rsidP="00910414">
      <w:pPr>
        <w:jc w:val="both"/>
        <w:rPr>
          <w:rFonts w:eastAsia="Calibri"/>
          <w:szCs w:val="24"/>
        </w:rPr>
      </w:pPr>
      <w:r w:rsidRPr="000F4005">
        <w:rPr>
          <w:rFonts w:eastAsia="Calibri"/>
          <w:b/>
          <w:szCs w:val="24"/>
        </w:rPr>
        <w:t xml:space="preserve">Opis aktivnosti: </w:t>
      </w:r>
      <w:r w:rsidRPr="000F4005">
        <w:rPr>
          <w:rFonts w:eastAsia="Calibri"/>
          <w:szCs w:val="24"/>
        </w:rPr>
        <w:t>Troškovi financirani  iz sredstava iznad standarda  su troškovi energenata i premija osiguranja. Omogućavaju podmirivanje materijalnih rashoda i tekućih izdataka time i kvalitetno odvijanje nastave i sigurnost učenika i djelatnika škole.</w:t>
      </w:r>
    </w:p>
    <w:p w:rsidR="00A013F9" w:rsidRPr="000F4005" w:rsidRDefault="00A013F9" w:rsidP="00910414">
      <w:pPr>
        <w:jc w:val="both"/>
        <w:rPr>
          <w:rFonts w:eastAsia="Calibri"/>
          <w:szCs w:val="24"/>
        </w:rPr>
      </w:pPr>
    </w:p>
    <w:p w:rsidR="00910414" w:rsidRDefault="00910414" w:rsidP="00910414">
      <w:pPr>
        <w:jc w:val="both"/>
        <w:rPr>
          <w:b/>
          <w:szCs w:val="24"/>
        </w:rPr>
      </w:pPr>
      <w:r w:rsidRPr="000F4005">
        <w:rPr>
          <w:b/>
          <w:szCs w:val="24"/>
        </w:rPr>
        <w:t>Cilj uspješnosti:</w:t>
      </w:r>
    </w:p>
    <w:p w:rsidR="00A013F9" w:rsidRPr="000F4005" w:rsidRDefault="00A013F9" w:rsidP="00910414">
      <w:pPr>
        <w:jc w:val="both"/>
        <w:rPr>
          <w:b/>
          <w:szCs w:val="24"/>
        </w:rPr>
      </w:pPr>
    </w:p>
    <w:tbl>
      <w:tblPr>
        <w:tblStyle w:val="Reetkatablice"/>
        <w:tblW w:w="0" w:type="auto"/>
        <w:tblLook w:val="04A0" w:firstRow="1" w:lastRow="0" w:firstColumn="1" w:lastColumn="0" w:noHBand="0" w:noVBand="1"/>
      </w:tblPr>
      <w:tblGrid>
        <w:gridCol w:w="2456"/>
        <w:gridCol w:w="1318"/>
        <w:gridCol w:w="1346"/>
        <w:gridCol w:w="1257"/>
        <w:gridCol w:w="930"/>
        <w:gridCol w:w="993"/>
        <w:gridCol w:w="989"/>
      </w:tblGrid>
      <w:tr w:rsidR="00A013F9" w:rsidRPr="000F4005" w:rsidTr="00A013F9">
        <w:trPr>
          <w:trHeight w:val="758"/>
        </w:trPr>
        <w:tc>
          <w:tcPr>
            <w:tcW w:w="2456" w:type="dxa"/>
            <w:vMerge w:val="restart"/>
          </w:tcPr>
          <w:p w:rsidR="00A013F9" w:rsidRPr="000F4005" w:rsidRDefault="00A013F9" w:rsidP="00910414">
            <w:pPr>
              <w:spacing w:after="200" w:line="276" w:lineRule="auto"/>
              <w:rPr>
                <w:bCs/>
                <w:szCs w:val="24"/>
              </w:rPr>
            </w:pPr>
            <w:r w:rsidRPr="000F4005">
              <w:rPr>
                <w:szCs w:val="24"/>
              </w:rPr>
              <w:t>Naziv i broj mjere provedbenog programa Istarske županije za razdoblje  od 2022-2025.god.</w:t>
            </w:r>
          </w:p>
        </w:tc>
        <w:tc>
          <w:tcPr>
            <w:tcW w:w="1318" w:type="dxa"/>
            <w:vMerge w:val="restart"/>
          </w:tcPr>
          <w:p w:rsidR="00A013F9" w:rsidRPr="000F4005" w:rsidRDefault="00A013F9" w:rsidP="00910414">
            <w:pPr>
              <w:rPr>
                <w:bCs/>
                <w:szCs w:val="24"/>
              </w:rPr>
            </w:pPr>
            <w:r w:rsidRPr="000F4005">
              <w:rPr>
                <w:bCs/>
                <w:szCs w:val="24"/>
              </w:rPr>
              <w:t>Program u proračunu istarske županije</w:t>
            </w:r>
          </w:p>
        </w:tc>
        <w:tc>
          <w:tcPr>
            <w:tcW w:w="1346" w:type="dxa"/>
            <w:vMerge w:val="restart"/>
          </w:tcPr>
          <w:p w:rsidR="00A013F9" w:rsidRPr="000F4005" w:rsidRDefault="00A013F9" w:rsidP="00910414">
            <w:pPr>
              <w:rPr>
                <w:bCs/>
                <w:szCs w:val="24"/>
              </w:rPr>
            </w:pPr>
            <w:r w:rsidRPr="000F4005">
              <w:rPr>
                <w:bCs/>
                <w:szCs w:val="24"/>
              </w:rPr>
              <w:t>Aktivnost – poveznica – aktivnost u proračunu istarske županije</w:t>
            </w:r>
          </w:p>
        </w:tc>
        <w:tc>
          <w:tcPr>
            <w:tcW w:w="1257" w:type="dxa"/>
            <w:vMerge w:val="restart"/>
          </w:tcPr>
          <w:p w:rsidR="00A013F9" w:rsidRPr="000F4005" w:rsidRDefault="00A013F9" w:rsidP="00910414">
            <w:pPr>
              <w:rPr>
                <w:bCs/>
                <w:szCs w:val="24"/>
              </w:rPr>
            </w:pPr>
            <w:r w:rsidRPr="00A013F9">
              <w:rPr>
                <w:bCs/>
                <w:szCs w:val="24"/>
              </w:rPr>
              <w:t>Izvršenje 01. – 06. 2023.</w:t>
            </w:r>
          </w:p>
        </w:tc>
        <w:tc>
          <w:tcPr>
            <w:tcW w:w="2912" w:type="dxa"/>
            <w:gridSpan w:val="3"/>
          </w:tcPr>
          <w:p w:rsidR="00A013F9" w:rsidRPr="000F4005" w:rsidRDefault="00A013F9" w:rsidP="00910414">
            <w:pPr>
              <w:rPr>
                <w:bCs/>
                <w:szCs w:val="24"/>
              </w:rPr>
            </w:pPr>
            <w:r w:rsidRPr="000F4005">
              <w:rPr>
                <w:bCs/>
                <w:szCs w:val="24"/>
              </w:rPr>
              <w:t>Planirana sredstva u financijskom planu (eur)</w:t>
            </w:r>
          </w:p>
        </w:tc>
      </w:tr>
      <w:tr w:rsidR="00A013F9" w:rsidRPr="000F4005" w:rsidTr="00A013F9">
        <w:trPr>
          <w:trHeight w:val="757"/>
        </w:trPr>
        <w:tc>
          <w:tcPr>
            <w:tcW w:w="2456" w:type="dxa"/>
            <w:vMerge/>
          </w:tcPr>
          <w:p w:rsidR="00A013F9" w:rsidRPr="000F4005" w:rsidRDefault="00A013F9" w:rsidP="00910414">
            <w:pPr>
              <w:jc w:val="both"/>
              <w:rPr>
                <w:bCs/>
                <w:szCs w:val="24"/>
              </w:rPr>
            </w:pPr>
          </w:p>
        </w:tc>
        <w:tc>
          <w:tcPr>
            <w:tcW w:w="1318" w:type="dxa"/>
            <w:vMerge/>
          </w:tcPr>
          <w:p w:rsidR="00A013F9" w:rsidRPr="000F4005" w:rsidRDefault="00A013F9" w:rsidP="00910414">
            <w:pPr>
              <w:jc w:val="both"/>
              <w:rPr>
                <w:bCs/>
                <w:szCs w:val="24"/>
              </w:rPr>
            </w:pPr>
          </w:p>
        </w:tc>
        <w:tc>
          <w:tcPr>
            <w:tcW w:w="1346" w:type="dxa"/>
            <w:vMerge/>
          </w:tcPr>
          <w:p w:rsidR="00A013F9" w:rsidRPr="000F4005" w:rsidRDefault="00A013F9" w:rsidP="00910414">
            <w:pPr>
              <w:jc w:val="both"/>
              <w:rPr>
                <w:bCs/>
                <w:szCs w:val="24"/>
              </w:rPr>
            </w:pPr>
          </w:p>
        </w:tc>
        <w:tc>
          <w:tcPr>
            <w:tcW w:w="1257" w:type="dxa"/>
            <w:vMerge/>
          </w:tcPr>
          <w:p w:rsidR="00A013F9" w:rsidRPr="000F4005" w:rsidRDefault="00A013F9" w:rsidP="00910414">
            <w:pPr>
              <w:jc w:val="both"/>
              <w:rPr>
                <w:bCs/>
                <w:szCs w:val="24"/>
              </w:rPr>
            </w:pPr>
          </w:p>
        </w:tc>
        <w:tc>
          <w:tcPr>
            <w:tcW w:w="930" w:type="dxa"/>
          </w:tcPr>
          <w:p w:rsidR="00A013F9" w:rsidRPr="000F4005" w:rsidRDefault="00A013F9" w:rsidP="00910414">
            <w:pPr>
              <w:jc w:val="both"/>
              <w:rPr>
                <w:bCs/>
                <w:szCs w:val="24"/>
              </w:rPr>
            </w:pPr>
            <w:r w:rsidRPr="000F4005">
              <w:rPr>
                <w:bCs/>
                <w:szCs w:val="24"/>
              </w:rPr>
              <w:t>2023.</w:t>
            </w:r>
          </w:p>
        </w:tc>
        <w:tc>
          <w:tcPr>
            <w:tcW w:w="993" w:type="dxa"/>
          </w:tcPr>
          <w:p w:rsidR="00A013F9" w:rsidRPr="000F4005" w:rsidRDefault="00A013F9" w:rsidP="00910414">
            <w:pPr>
              <w:jc w:val="both"/>
              <w:rPr>
                <w:bCs/>
                <w:szCs w:val="24"/>
              </w:rPr>
            </w:pPr>
            <w:r w:rsidRPr="000F4005">
              <w:rPr>
                <w:bCs/>
                <w:szCs w:val="24"/>
              </w:rPr>
              <w:t>2024.</w:t>
            </w:r>
          </w:p>
        </w:tc>
        <w:tc>
          <w:tcPr>
            <w:tcW w:w="989" w:type="dxa"/>
          </w:tcPr>
          <w:p w:rsidR="00A013F9" w:rsidRPr="000F4005" w:rsidRDefault="00A013F9" w:rsidP="00910414">
            <w:pPr>
              <w:jc w:val="both"/>
              <w:rPr>
                <w:bCs/>
                <w:szCs w:val="24"/>
              </w:rPr>
            </w:pPr>
            <w:r w:rsidRPr="000F4005">
              <w:rPr>
                <w:bCs/>
                <w:szCs w:val="24"/>
              </w:rPr>
              <w:t>2025.</w:t>
            </w:r>
          </w:p>
        </w:tc>
      </w:tr>
      <w:tr w:rsidR="00A013F9" w:rsidRPr="000F4005" w:rsidTr="00A013F9">
        <w:tc>
          <w:tcPr>
            <w:tcW w:w="2456" w:type="dxa"/>
          </w:tcPr>
          <w:p w:rsidR="00A013F9" w:rsidRPr="000F4005" w:rsidRDefault="00A013F9" w:rsidP="00910414">
            <w:pPr>
              <w:rPr>
                <w:bCs/>
                <w:szCs w:val="24"/>
              </w:rPr>
            </w:pPr>
            <w:r w:rsidRPr="000F4005">
              <w:rPr>
                <w:szCs w:val="24"/>
              </w:rPr>
              <w:t>2.1.2. Osiguranje i poboljšanje dostupnosti obrazovanja djeci i roditeljima/starateljima</w:t>
            </w:r>
          </w:p>
        </w:tc>
        <w:tc>
          <w:tcPr>
            <w:tcW w:w="1318" w:type="dxa"/>
          </w:tcPr>
          <w:p w:rsidR="00A013F9" w:rsidRPr="000F4005" w:rsidRDefault="00A013F9" w:rsidP="00910414">
            <w:pPr>
              <w:rPr>
                <w:bCs/>
                <w:szCs w:val="24"/>
              </w:rPr>
            </w:pPr>
            <w:r w:rsidRPr="000F4005">
              <w:rPr>
                <w:bCs/>
                <w:szCs w:val="24"/>
              </w:rPr>
              <w:t xml:space="preserve">2102 </w:t>
            </w:r>
          </w:p>
        </w:tc>
        <w:tc>
          <w:tcPr>
            <w:tcW w:w="1346" w:type="dxa"/>
          </w:tcPr>
          <w:p w:rsidR="00A013F9" w:rsidRPr="000F4005" w:rsidRDefault="00A013F9" w:rsidP="00910414">
            <w:pPr>
              <w:jc w:val="both"/>
              <w:rPr>
                <w:bCs/>
                <w:szCs w:val="24"/>
              </w:rPr>
            </w:pPr>
            <w:r w:rsidRPr="000F4005">
              <w:rPr>
                <w:bCs/>
                <w:szCs w:val="24"/>
              </w:rPr>
              <w:t xml:space="preserve">A210201 </w:t>
            </w:r>
          </w:p>
        </w:tc>
        <w:tc>
          <w:tcPr>
            <w:tcW w:w="1257" w:type="dxa"/>
          </w:tcPr>
          <w:p w:rsidR="00A013F9" w:rsidRPr="000F4005" w:rsidRDefault="009C2347" w:rsidP="009C2347">
            <w:pPr>
              <w:jc w:val="center"/>
              <w:rPr>
                <w:bCs/>
                <w:szCs w:val="24"/>
              </w:rPr>
            </w:pPr>
            <w:r>
              <w:rPr>
                <w:bCs/>
                <w:szCs w:val="24"/>
              </w:rPr>
              <w:t>6.902</w:t>
            </w:r>
          </w:p>
        </w:tc>
        <w:tc>
          <w:tcPr>
            <w:tcW w:w="930" w:type="dxa"/>
          </w:tcPr>
          <w:p w:rsidR="00A013F9" w:rsidRPr="000F4005" w:rsidRDefault="00A013F9" w:rsidP="00910414">
            <w:pPr>
              <w:jc w:val="both"/>
              <w:rPr>
                <w:bCs/>
                <w:szCs w:val="24"/>
              </w:rPr>
            </w:pPr>
            <w:r w:rsidRPr="000F4005">
              <w:rPr>
                <w:bCs/>
                <w:szCs w:val="24"/>
              </w:rPr>
              <w:t>12.675</w:t>
            </w:r>
          </w:p>
        </w:tc>
        <w:tc>
          <w:tcPr>
            <w:tcW w:w="993" w:type="dxa"/>
          </w:tcPr>
          <w:p w:rsidR="00A013F9" w:rsidRPr="000F4005" w:rsidRDefault="00A013F9" w:rsidP="00910414">
            <w:pPr>
              <w:jc w:val="both"/>
              <w:rPr>
                <w:bCs/>
                <w:szCs w:val="24"/>
              </w:rPr>
            </w:pPr>
            <w:r w:rsidRPr="000F4005">
              <w:rPr>
                <w:bCs/>
                <w:szCs w:val="24"/>
              </w:rPr>
              <w:t>12.675</w:t>
            </w:r>
          </w:p>
        </w:tc>
        <w:tc>
          <w:tcPr>
            <w:tcW w:w="989" w:type="dxa"/>
          </w:tcPr>
          <w:p w:rsidR="00A013F9" w:rsidRPr="000F4005" w:rsidRDefault="00A013F9" w:rsidP="00910414">
            <w:pPr>
              <w:jc w:val="both"/>
              <w:rPr>
                <w:bCs/>
                <w:szCs w:val="24"/>
              </w:rPr>
            </w:pPr>
            <w:r w:rsidRPr="000F4005">
              <w:rPr>
                <w:bCs/>
                <w:szCs w:val="24"/>
              </w:rPr>
              <w:t>12.675</w:t>
            </w:r>
          </w:p>
        </w:tc>
      </w:tr>
    </w:tbl>
    <w:p w:rsidR="00910414" w:rsidRPr="000F4005" w:rsidRDefault="00910414" w:rsidP="00910414">
      <w:pPr>
        <w:jc w:val="both"/>
        <w:rPr>
          <w:szCs w:val="24"/>
        </w:rPr>
      </w:pPr>
    </w:p>
    <w:p w:rsidR="00910414" w:rsidRDefault="00910414" w:rsidP="00910414">
      <w:pPr>
        <w:jc w:val="both"/>
        <w:rPr>
          <w:b/>
          <w:szCs w:val="24"/>
        </w:rPr>
      </w:pPr>
      <w:r w:rsidRPr="000F4005">
        <w:rPr>
          <w:b/>
          <w:szCs w:val="24"/>
        </w:rPr>
        <w:t xml:space="preserve">Pokazatelji uspješnosti: </w:t>
      </w:r>
    </w:p>
    <w:p w:rsidR="00A013F9" w:rsidRPr="000F4005" w:rsidRDefault="00A013F9" w:rsidP="00910414">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366"/>
        <w:gridCol w:w="1366"/>
        <w:gridCol w:w="7"/>
        <w:gridCol w:w="1436"/>
        <w:gridCol w:w="1443"/>
        <w:gridCol w:w="1443"/>
      </w:tblGrid>
      <w:tr w:rsidR="009C2347" w:rsidRPr="000F4005" w:rsidTr="009C2347">
        <w:trPr>
          <w:trHeight w:val="285"/>
        </w:trPr>
        <w:tc>
          <w:tcPr>
            <w:tcW w:w="2228" w:type="dxa"/>
            <w:vMerge w:val="restart"/>
            <w:shd w:val="clear" w:color="auto" w:fill="auto"/>
          </w:tcPr>
          <w:p w:rsidR="009C2347" w:rsidRPr="000F4005" w:rsidRDefault="009C2347" w:rsidP="00910414">
            <w:pPr>
              <w:jc w:val="both"/>
              <w:rPr>
                <w:szCs w:val="24"/>
                <w:highlight w:val="lightGray"/>
              </w:rPr>
            </w:pPr>
            <w:r w:rsidRPr="000F4005">
              <w:rPr>
                <w:szCs w:val="24"/>
              </w:rPr>
              <w:t>Pokazatelj rezultata</w:t>
            </w:r>
          </w:p>
        </w:tc>
        <w:tc>
          <w:tcPr>
            <w:tcW w:w="1366" w:type="dxa"/>
            <w:vMerge w:val="restart"/>
            <w:shd w:val="clear" w:color="auto" w:fill="auto"/>
          </w:tcPr>
          <w:p w:rsidR="009C2347" w:rsidRPr="000F4005" w:rsidRDefault="009C2347" w:rsidP="00910414">
            <w:pPr>
              <w:jc w:val="both"/>
              <w:rPr>
                <w:szCs w:val="24"/>
              </w:rPr>
            </w:pPr>
            <w:r w:rsidRPr="000F4005">
              <w:rPr>
                <w:szCs w:val="24"/>
              </w:rPr>
              <w:t>Početna  vrijednost</w:t>
            </w:r>
          </w:p>
        </w:tc>
        <w:tc>
          <w:tcPr>
            <w:tcW w:w="1373" w:type="dxa"/>
            <w:gridSpan w:val="2"/>
            <w:tcBorders>
              <w:bottom w:val="nil"/>
            </w:tcBorders>
            <w:shd w:val="clear" w:color="auto" w:fill="auto"/>
          </w:tcPr>
          <w:p w:rsidR="009C2347" w:rsidRPr="000F4005" w:rsidRDefault="009C2347" w:rsidP="009C2347">
            <w:pPr>
              <w:rPr>
                <w:szCs w:val="24"/>
              </w:rPr>
            </w:pPr>
            <w:r w:rsidRPr="00A013F9">
              <w:rPr>
                <w:bCs/>
                <w:szCs w:val="24"/>
              </w:rPr>
              <w:t>Izvršenje 01. – 06. 2023.</w:t>
            </w:r>
          </w:p>
        </w:tc>
        <w:tc>
          <w:tcPr>
            <w:tcW w:w="4322" w:type="dxa"/>
            <w:gridSpan w:val="3"/>
            <w:shd w:val="clear" w:color="auto" w:fill="auto"/>
          </w:tcPr>
          <w:p w:rsidR="009C2347" w:rsidRPr="000F4005" w:rsidRDefault="009C2347" w:rsidP="00910414">
            <w:pPr>
              <w:jc w:val="center"/>
              <w:rPr>
                <w:szCs w:val="24"/>
              </w:rPr>
            </w:pPr>
            <w:r w:rsidRPr="000F4005">
              <w:rPr>
                <w:szCs w:val="24"/>
              </w:rPr>
              <w:t>Ciljane vrijednosti</w:t>
            </w:r>
          </w:p>
        </w:tc>
      </w:tr>
      <w:tr w:rsidR="00910414" w:rsidRPr="000F4005" w:rsidTr="009C2347">
        <w:trPr>
          <w:trHeight w:val="206"/>
        </w:trPr>
        <w:tc>
          <w:tcPr>
            <w:tcW w:w="2228" w:type="dxa"/>
            <w:vMerge/>
            <w:shd w:val="clear" w:color="auto" w:fill="auto"/>
          </w:tcPr>
          <w:p w:rsidR="00910414" w:rsidRPr="000F4005" w:rsidRDefault="00910414" w:rsidP="00910414">
            <w:pPr>
              <w:jc w:val="both"/>
              <w:rPr>
                <w:szCs w:val="24"/>
                <w:highlight w:val="lightGray"/>
              </w:rPr>
            </w:pPr>
          </w:p>
        </w:tc>
        <w:tc>
          <w:tcPr>
            <w:tcW w:w="1366" w:type="dxa"/>
            <w:vMerge/>
            <w:shd w:val="clear" w:color="auto" w:fill="auto"/>
          </w:tcPr>
          <w:p w:rsidR="00910414" w:rsidRPr="000F4005" w:rsidRDefault="00910414" w:rsidP="00910414">
            <w:pPr>
              <w:jc w:val="both"/>
              <w:rPr>
                <w:szCs w:val="24"/>
              </w:rPr>
            </w:pPr>
          </w:p>
        </w:tc>
        <w:tc>
          <w:tcPr>
            <w:tcW w:w="1366" w:type="dxa"/>
            <w:tcBorders>
              <w:top w:val="nil"/>
            </w:tcBorders>
            <w:shd w:val="clear" w:color="auto" w:fill="auto"/>
          </w:tcPr>
          <w:p w:rsidR="00910414" w:rsidRPr="000F4005" w:rsidRDefault="00910414" w:rsidP="009C2347">
            <w:pPr>
              <w:rPr>
                <w:szCs w:val="24"/>
              </w:rPr>
            </w:pPr>
          </w:p>
        </w:tc>
        <w:tc>
          <w:tcPr>
            <w:tcW w:w="1443" w:type="dxa"/>
            <w:gridSpan w:val="2"/>
            <w:shd w:val="clear" w:color="auto" w:fill="auto"/>
          </w:tcPr>
          <w:p w:rsidR="00910414" w:rsidRPr="000F4005" w:rsidRDefault="00910414" w:rsidP="00910414">
            <w:pPr>
              <w:jc w:val="center"/>
              <w:rPr>
                <w:szCs w:val="24"/>
              </w:rPr>
            </w:pPr>
            <w:r w:rsidRPr="000F4005">
              <w:rPr>
                <w:szCs w:val="24"/>
              </w:rPr>
              <w:t>2023</w:t>
            </w:r>
          </w:p>
        </w:tc>
        <w:tc>
          <w:tcPr>
            <w:tcW w:w="1443" w:type="dxa"/>
            <w:shd w:val="clear" w:color="auto" w:fill="auto"/>
          </w:tcPr>
          <w:p w:rsidR="00910414" w:rsidRPr="000F4005" w:rsidRDefault="00910414" w:rsidP="00910414">
            <w:pPr>
              <w:jc w:val="center"/>
              <w:rPr>
                <w:szCs w:val="24"/>
              </w:rPr>
            </w:pPr>
            <w:r w:rsidRPr="000F4005">
              <w:rPr>
                <w:szCs w:val="24"/>
              </w:rPr>
              <w:t>2024</w:t>
            </w:r>
          </w:p>
        </w:tc>
        <w:tc>
          <w:tcPr>
            <w:tcW w:w="1443"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C2347">
        <w:tc>
          <w:tcPr>
            <w:tcW w:w="2228" w:type="dxa"/>
            <w:shd w:val="clear" w:color="auto" w:fill="auto"/>
          </w:tcPr>
          <w:p w:rsidR="00910414" w:rsidRPr="000F4005" w:rsidRDefault="00910414" w:rsidP="00910414">
            <w:pPr>
              <w:rPr>
                <w:szCs w:val="24"/>
                <w:highlight w:val="lightGray"/>
              </w:rPr>
            </w:pPr>
            <w:r w:rsidRPr="000F4005">
              <w:rPr>
                <w:szCs w:val="24"/>
              </w:rPr>
              <w:t>Pokrivanje troškova energenata i premije osiguranja za nesmetano odvijanje nastavnog procesa te sigurnost učenika i djelatnika škole</w:t>
            </w:r>
          </w:p>
        </w:tc>
        <w:tc>
          <w:tcPr>
            <w:tcW w:w="136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Pokrivenost troškova energenata i premije osiguranja</w:t>
            </w:r>
          </w:p>
        </w:tc>
        <w:tc>
          <w:tcPr>
            <w:tcW w:w="136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Pokrivenost troškova energenata i premije osiguranja</w:t>
            </w:r>
          </w:p>
        </w:tc>
        <w:tc>
          <w:tcPr>
            <w:tcW w:w="1443" w:type="dxa"/>
            <w:gridSpan w:val="2"/>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r>
    </w:tbl>
    <w:p w:rsidR="00910414" w:rsidRPr="000F4005" w:rsidRDefault="00910414" w:rsidP="00910414">
      <w:pPr>
        <w:jc w:val="both"/>
        <w:rPr>
          <w:szCs w:val="24"/>
        </w:rPr>
      </w:pPr>
    </w:p>
    <w:p w:rsidR="00910414" w:rsidRPr="000F4005" w:rsidRDefault="00910414" w:rsidP="00910414">
      <w:pPr>
        <w:jc w:val="both"/>
        <w:rPr>
          <w:b/>
          <w:szCs w:val="24"/>
          <w:u w:val="single"/>
        </w:rPr>
      </w:pPr>
    </w:p>
    <w:p w:rsidR="00910414" w:rsidRPr="000F4005" w:rsidRDefault="00910414" w:rsidP="00910414">
      <w:pPr>
        <w:jc w:val="both"/>
        <w:rPr>
          <w:b/>
          <w:szCs w:val="24"/>
          <w:u w:val="single"/>
        </w:rPr>
      </w:pPr>
      <w:r w:rsidRPr="000F4005">
        <w:rPr>
          <w:b/>
          <w:szCs w:val="24"/>
          <w:u w:val="single"/>
        </w:rPr>
        <w:lastRenderedPageBreak/>
        <w:t>PROGRAM 2301: PROGRAMI OBRAZOVANJA  IZNAD  STANDARDA</w:t>
      </w:r>
    </w:p>
    <w:p w:rsidR="00910414" w:rsidRPr="000F4005" w:rsidRDefault="00910414" w:rsidP="00910414">
      <w:pPr>
        <w:pStyle w:val="Default"/>
        <w:jc w:val="both"/>
        <w:rPr>
          <w:rFonts w:ascii="Times New Roman" w:hAnsi="Times New Roman" w:cs="Times New Roman"/>
        </w:rPr>
      </w:pPr>
    </w:p>
    <w:p w:rsidR="00910414" w:rsidRDefault="00910414" w:rsidP="00910414">
      <w:pPr>
        <w:jc w:val="both"/>
        <w:rPr>
          <w:b/>
          <w:szCs w:val="24"/>
        </w:rPr>
      </w:pPr>
      <w:r w:rsidRPr="000F4005">
        <w:rPr>
          <w:b/>
          <w:szCs w:val="24"/>
        </w:rPr>
        <w:t>AKTIVNOST: A 230102 Županijska natjecanja</w:t>
      </w:r>
    </w:p>
    <w:p w:rsidR="006A0A15" w:rsidRPr="000F4005" w:rsidRDefault="006A0A15" w:rsidP="00910414">
      <w:pPr>
        <w:jc w:val="both"/>
        <w:rPr>
          <w:b/>
          <w:szCs w:val="24"/>
        </w:rPr>
      </w:pPr>
    </w:p>
    <w:p w:rsidR="00910414" w:rsidRDefault="00910414" w:rsidP="00910414">
      <w:pPr>
        <w:jc w:val="both"/>
        <w:rPr>
          <w:rFonts w:eastAsia="Calibri"/>
          <w:szCs w:val="24"/>
        </w:rPr>
      </w:pPr>
      <w:r w:rsidRPr="000F4005">
        <w:rPr>
          <w:rFonts w:eastAsia="Calibri"/>
          <w:b/>
          <w:szCs w:val="24"/>
        </w:rPr>
        <w:t xml:space="preserve">Opis aktivnosti: </w:t>
      </w:r>
      <w:r w:rsidRPr="000F4005">
        <w:rPr>
          <w:rFonts w:eastAsia="Calibri"/>
          <w:szCs w:val="24"/>
        </w:rPr>
        <w:t>Sudjelovanje učenika na županijskim natjecanjima. Cilj provođenja školskih natjecanja je da se individualnim, mentorskim i timsko - suradničkim radom omogući učenicima da s obzirom na različite interese i mogućnosti razviju afinitete prema različitim nastavnim predmetima i sadržajima  Omogućiti djeci da kroz razne aktivnosti putem dodatne nastave pokažu svoja znanja i vještine</w:t>
      </w:r>
    </w:p>
    <w:p w:rsidR="006A0A15" w:rsidRPr="000F4005" w:rsidRDefault="006A0A15" w:rsidP="00910414">
      <w:pPr>
        <w:jc w:val="both"/>
        <w:rPr>
          <w:rFonts w:eastAsia="Calibri"/>
          <w:szCs w:val="24"/>
        </w:rPr>
      </w:pPr>
    </w:p>
    <w:p w:rsidR="00910414" w:rsidRDefault="00910414" w:rsidP="00910414">
      <w:pPr>
        <w:jc w:val="both"/>
        <w:rPr>
          <w:b/>
          <w:szCs w:val="24"/>
        </w:rPr>
      </w:pPr>
      <w:r w:rsidRPr="000F4005">
        <w:rPr>
          <w:b/>
          <w:szCs w:val="24"/>
        </w:rPr>
        <w:t>Cilj uspješnosti:</w:t>
      </w:r>
    </w:p>
    <w:p w:rsidR="009C2347" w:rsidRPr="000F4005" w:rsidRDefault="009C2347" w:rsidP="00910414">
      <w:pPr>
        <w:jc w:val="both"/>
        <w:rPr>
          <w:b/>
          <w:szCs w:val="24"/>
        </w:rPr>
      </w:pPr>
    </w:p>
    <w:tbl>
      <w:tblPr>
        <w:tblStyle w:val="Reetkatablice"/>
        <w:tblW w:w="0" w:type="auto"/>
        <w:tblLook w:val="04A0" w:firstRow="1" w:lastRow="0" w:firstColumn="1" w:lastColumn="0" w:noHBand="0" w:noVBand="1"/>
      </w:tblPr>
      <w:tblGrid>
        <w:gridCol w:w="2456"/>
        <w:gridCol w:w="1372"/>
        <w:gridCol w:w="1401"/>
        <w:gridCol w:w="1383"/>
        <w:gridCol w:w="848"/>
        <w:gridCol w:w="917"/>
        <w:gridCol w:w="912"/>
      </w:tblGrid>
      <w:tr w:rsidR="009C2347" w:rsidRPr="000F4005" w:rsidTr="009C2347">
        <w:trPr>
          <w:trHeight w:val="758"/>
        </w:trPr>
        <w:tc>
          <w:tcPr>
            <w:tcW w:w="2456" w:type="dxa"/>
            <w:vMerge w:val="restart"/>
          </w:tcPr>
          <w:p w:rsidR="009C2347" w:rsidRPr="000F4005" w:rsidRDefault="009C2347" w:rsidP="00910414">
            <w:pPr>
              <w:spacing w:after="200" w:line="276" w:lineRule="auto"/>
              <w:rPr>
                <w:bCs/>
                <w:szCs w:val="24"/>
              </w:rPr>
            </w:pPr>
            <w:r w:rsidRPr="000F4005">
              <w:rPr>
                <w:szCs w:val="24"/>
              </w:rPr>
              <w:t>Naziv i broj mjere provedbenog programa Istarske županije za razdoblje  od 2022-2025.god.</w:t>
            </w:r>
          </w:p>
        </w:tc>
        <w:tc>
          <w:tcPr>
            <w:tcW w:w="1372" w:type="dxa"/>
            <w:vMerge w:val="restart"/>
          </w:tcPr>
          <w:p w:rsidR="009C2347" w:rsidRPr="000F4005" w:rsidRDefault="009C2347" w:rsidP="00910414">
            <w:pPr>
              <w:rPr>
                <w:bCs/>
                <w:szCs w:val="24"/>
              </w:rPr>
            </w:pPr>
            <w:r w:rsidRPr="000F4005">
              <w:rPr>
                <w:bCs/>
                <w:szCs w:val="24"/>
              </w:rPr>
              <w:t>Program u proračunu istarske županije</w:t>
            </w:r>
          </w:p>
        </w:tc>
        <w:tc>
          <w:tcPr>
            <w:tcW w:w="1401" w:type="dxa"/>
            <w:vMerge w:val="restart"/>
          </w:tcPr>
          <w:p w:rsidR="009C2347" w:rsidRPr="000F4005" w:rsidRDefault="009C2347" w:rsidP="00910414">
            <w:pPr>
              <w:rPr>
                <w:bCs/>
                <w:szCs w:val="24"/>
              </w:rPr>
            </w:pPr>
            <w:r w:rsidRPr="000F4005">
              <w:rPr>
                <w:bCs/>
                <w:szCs w:val="24"/>
              </w:rPr>
              <w:t>Aktivnost – poveznica – aktivnost u proračunu istarske županije</w:t>
            </w:r>
          </w:p>
        </w:tc>
        <w:tc>
          <w:tcPr>
            <w:tcW w:w="1383" w:type="dxa"/>
            <w:vMerge w:val="restart"/>
          </w:tcPr>
          <w:p w:rsidR="009C2347" w:rsidRPr="009C2347" w:rsidRDefault="009C2347" w:rsidP="00910414">
            <w:pPr>
              <w:rPr>
                <w:bCs/>
                <w:szCs w:val="24"/>
              </w:rPr>
            </w:pPr>
            <w:r w:rsidRPr="009C2347">
              <w:rPr>
                <w:bCs/>
                <w:szCs w:val="24"/>
              </w:rPr>
              <w:t>Izvršenje 01. – 06. 2023.</w:t>
            </w:r>
          </w:p>
        </w:tc>
        <w:tc>
          <w:tcPr>
            <w:tcW w:w="2677" w:type="dxa"/>
            <w:gridSpan w:val="3"/>
          </w:tcPr>
          <w:p w:rsidR="009C2347" w:rsidRPr="000F4005" w:rsidRDefault="009C2347" w:rsidP="00910414">
            <w:pPr>
              <w:rPr>
                <w:bCs/>
                <w:szCs w:val="24"/>
              </w:rPr>
            </w:pPr>
            <w:r w:rsidRPr="000F4005">
              <w:rPr>
                <w:bCs/>
                <w:szCs w:val="24"/>
              </w:rPr>
              <w:t>Planirana sredstva u financijskom planu (eur)</w:t>
            </w:r>
          </w:p>
        </w:tc>
      </w:tr>
      <w:tr w:rsidR="009C2347" w:rsidRPr="000F4005" w:rsidTr="009C2347">
        <w:trPr>
          <w:trHeight w:val="757"/>
        </w:trPr>
        <w:tc>
          <w:tcPr>
            <w:tcW w:w="2456" w:type="dxa"/>
            <w:vMerge/>
          </w:tcPr>
          <w:p w:rsidR="009C2347" w:rsidRPr="000F4005" w:rsidRDefault="009C2347" w:rsidP="00910414">
            <w:pPr>
              <w:jc w:val="both"/>
              <w:rPr>
                <w:bCs/>
                <w:szCs w:val="24"/>
              </w:rPr>
            </w:pPr>
          </w:p>
        </w:tc>
        <w:tc>
          <w:tcPr>
            <w:tcW w:w="1372" w:type="dxa"/>
            <w:vMerge/>
          </w:tcPr>
          <w:p w:rsidR="009C2347" w:rsidRPr="000F4005" w:rsidRDefault="009C2347" w:rsidP="00910414">
            <w:pPr>
              <w:jc w:val="both"/>
              <w:rPr>
                <w:bCs/>
                <w:szCs w:val="24"/>
              </w:rPr>
            </w:pPr>
          </w:p>
        </w:tc>
        <w:tc>
          <w:tcPr>
            <w:tcW w:w="1401" w:type="dxa"/>
            <w:vMerge/>
          </w:tcPr>
          <w:p w:rsidR="009C2347" w:rsidRPr="000F4005" w:rsidRDefault="009C2347" w:rsidP="00910414">
            <w:pPr>
              <w:jc w:val="both"/>
              <w:rPr>
                <w:bCs/>
                <w:szCs w:val="24"/>
              </w:rPr>
            </w:pPr>
          </w:p>
        </w:tc>
        <w:tc>
          <w:tcPr>
            <w:tcW w:w="1383" w:type="dxa"/>
            <w:vMerge/>
          </w:tcPr>
          <w:p w:rsidR="009C2347" w:rsidRPr="009C2347" w:rsidRDefault="009C2347" w:rsidP="00910414">
            <w:pPr>
              <w:jc w:val="both"/>
              <w:rPr>
                <w:bCs/>
                <w:szCs w:val="24"/>
              </w:rPr>
            </w:pPr>
          </w:p>
        </w:tc>
        <w:tc>
          <w:tcPr>
            <w:tcW w:w="848" w:type="dxa"/>
          </w:tcPr>
          <w:p w:rsidR="009C2347" w:rsidRPr="000F4005" w:rsidRDefault="009C2347" w:rsidP="00910414">
            <w:pPr>
              <w:jc w:val="both"/>
              <w:rPr>
                <w:bCs/>
                <w:szCs w:val="24"/>
              </w:rPr>
            </w:pPr>
            <w:r w:rsidRPr="000F4005">
              <w:rPr>
                <w:bCs/>
                <w:szCs w:val="24"/>
              </w:rPr>
              <w:t>2023.</w:t>
            </w:r>
          </w:p>
        </w:tc>
        <w:tc>
          <w:tcPr>
            <w:tcW w:w="917" w:type="dxa"/>
          </w:tcPr>
          <w:p w:rsidR="009C2347" w:rsidRPr="000F4005" w:rsidRDefault="009C2347" w:rsidP="00910414">
            <w:pPr>
              <w:jc w:val="both"/>
              <w:rPr>
                <w:bCs/>
                <w:szCs w:val="24"/>
              </w:rPr>
            </w:pPr>
            <w:r w:rsidRPr="000F4005">
              <w:rPr>
                <w:bCs/>
                <w:szCs w:val="24"/>
              </w:rPr>
              <w:t>2024.</w:t>
            </w:r>
          </w:p>
        </w:tc>
        <w:tc>
          <w:tcPr>
            <w:tcW w:w="912" w:type="dxa"/>
          </w:tcPr>
          <w:p w:rsidR="009C2347" w:rsidRPr="000F4005" w:rsidRDefault="009C2347" w:rsidP="00910414">
            <w:pPr>
              <w:jc w:val="both"/>
              <w:rPr>
                <w:bCs/>
                <w:szCs w:val="24"/>
              </w:rPr>
            </w:pPr>
            <w:r w:rsidRPr="000F4005">
              <w:rPr>
                <w:bCs/>
                <w:szCs w:val="24"/>
              </w:rPr>
              <w:t>2025.</w:t>
            </w:r>
          </w:p>
        </w:tc>
      </w:tr>
      <w:tr w:rsidR="009C2347" w:rsidRPr="000F4005" w:rsidTr="009C2347">
        <w:tc>
          <w:tcPr>
            <w:tcW w:w="2456" w:type="dxa"/>
          </w:tcPr>
          <w:p w:rsidR="009C2347" w:rsidRPr="000F4005" w:rsidRDefault="009C2347" w:rsidP="00910414">
            <w:pPr>
              <w:jc w:val="both"/>
              <w:rPr>
                <w:bCs/>
                <w:szCs w:val="24"/>
              </w:rPr>
            </w:pPr>
            <w:r w:rsidRPr="000F4005">
              <w:rPr>
                <w:bCs/>
                <w:szCs w:val="24"/>
              </w:rPr>
              <w:t>2.1.2. Osiguranje i poboljšanje dostupnosti obrazovanja djeci i roditeljima/starateljima</w:t>
            </w:r>
          </w:p>
        </w:tc>
        <w:tc>
          <w:tcPr>
            <w:tcW w:w="1372" w:type="dxa"/>
          </w:tcPr>
          <w:p w:rsidR="009C2347" w:rsidRPr="000F4005" w:rsidRDefault="009C2347" w:rsidP="00910414">
            <w:pPr>
              <w:jc w:val="both"/>
              <w:rPr>
                <w:bCs/>
                <w:szCs w:val="24"/>
              </w:rPr>
            </w:pPr>
            <w:r w:rsidRPr="000F4005">
              <w:rPr>
                <w:bCs/>
                <w:szCs w:val="24"/>
              </w:rPr>
              <w:t xml:space="preserve">2301 </w:t>
            </w:r>
          </w:p>
        </w:tc>
        <w:tc>
          <w:tcPr>
            <w:tcW w:w="1401" w:type="dxa"/>
          </w:tcPr>
          <w:p w:rsidR="009C2347" w:rsidRPr="000F4005" w:rsidRDefault="009C2347" w:rsidP="00910414">
            <w:pPr>
              <w:jc w:val="both"/>
              <w:rPr>
                <w:bCs/>
                <w:szCs w:val="24"/>
              </w:rPr>
            </w:pPr>
            <w:r w:rsidRPr="000F4005">
              <w:rPr>
                <w:bCs/>
                <w:szCs w:val="24"/>
              </w:rPr>
              <w:t xml:space="preserve">A230102 </w:t>
            </w:r>
          </w:p>
        </w:tc>
        <w:tc>
          <w:tcPr>
            <w:tcW w:w="1383" w:type="dxa"/>
          </w:tcPr>
          <w:p w:rsidR="009C2347" w:rsidRPr="009C2347" w:rsidRDefault="009C2347" w:rsidP="009C2347">
            <w:pPr>
              <w:jc w:val="center"/>
              <w:rPr>
                <w:bCs/>
                <w:szCs w:val="24"/>
              </w:rPr>
            </w:pPr>
            <w:r w:rsidRPr="009C2347">
              <w:rPr>
                <w:bCs/>
                <w:szCs w:val="24"/>
              </w:rPr>
              <w:t>483</w:t>
            </w:r>
          </w:p>
        </w:tc>
        <w:tc>
          <w:tcPr>
            <w:tcW w:w="848" w:type="dxa"/>
          </w:tcPr>
          <w:p w:rsidR="009C2347" w:rsidRPr="000F4005" w:rsidRDefault="009C2347" w:rsidP="00910414">
            <w:pPr>
              <w:jc w:val="both"/>
              <w:rPr>
                <w:bCs/>
                <w:szCs w:val="24"/>
              </w:rPr>
            </w:pPr>
            <w:r w:rsidRPr="000F4005">
              <w:rPr>
                <w:bCs/>
                <w:szCs w:val="24"/>
              </w:rPr>
              <w:t>0</w:t>
            </w:r>
          </w:p>
        </w:tc>
        <w:tc>
          <w:tcPr>
            <w:tcW w:w="917" w:type="dxa"/>
          </w:tcPr>
          <w:p w:rsidR="009C2347" w:rsidRPr="000F4005" w:rsidRDefault="009C2347" w:rsidP="00910414">
            <w:pPr>
              <w:jc w:val="both"/>
              <w:rPr>
                <w:bCs/>
                <w:szCs w:val="24"/>
              </w:rPr>
            </w:pPr>
            <w:r w:rsidRPr="000F4005">
              <w:rPr>
                <w:bCs/>
                <w:szCs w:val="24"/>
              </w:rPr>
              <w:t>0</w:t>
            </w:r>
          </w:p>
        </w:tc>
        <w:tc>
          <w:tcPr>
            <w:tcW w:w="912" w:type="dxa"/>
          </w:tcPr>
          <w:p w:rsidR="009C2347" w:rsidRPr="000F4005" w:rsidRDefault="009C2347" w:rsidP="00910414">
            <w:pPr>
              <w:jc w:val="both"/>
              <w:rPr>
                <w:bCs/>
                <w:szCs w:val="24"/>
              </w:rPr>
            </w:pPr>
            <w:r w:rsidRPr="000F4005">
              <w:rPr>
                <w:bCs/>
                <w:szCs w:val="24"/>
              </w:rPr>
              <w:t>0</w:t>
            </w:r>
          </w:p>
        </w:tc>
      </w:tr>
    </w:tbl>
    <w:p w:rsidR="00910414" w:rsidRPr="000F4005" w:rsidRDefault="00910414" w:rsidP="00910414">
      <w:pPr>
        <w:jc w:val="both"/>
        <w:rPr>
          <w:rFonts w:eastAsia="Calibri"/>
          <w:b/>
          <w:szCs w:val="24"/>
        </w:rPr>
      </w:pPr>
    </w:p>
    <w:p w:rsidR="00910414" w:rsidRDefault="00910414" w:rsidP="00910414">
      <w:pPr>
        <w:jc w:val="both"/>
        <w:rPr>
          <w:rFonts w:eastAsia="Calibri"/>
          <w:b/>
          <w:szCs w:val="24"/>
        </w:rPr>
      </w:pPr>
      <w:r w:rsidRPr="000F4005">
        <w:rPr>
          <w:rFonts w:eastAsia="Calibri"/>
          <w:b/>
          <w:szCs w:val="24"/>
        </w:rPr>
        <w:t xml:space="preserve">Pokazatelji uspješnosti: </w:t>
      </w:r>
    </w:p>
    <w:p w:rsidR="009C2347" w:rsidRPr="000F4005" w:rsidRDefault="009C2347" w:rsidP="00910414">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9C2347" w:rsidRPr="000F4005" w:rsidTr="009C2347">
        <w:trPr>
          <w:trHeight w:val="285"/>
        </w:trPr>
        <w:tc>
          <w:tcPr>
            <w:tcW w:w="3369" w:type="dxa"/>
            <w:vMerge w:val="restart"/>
            <w:shd w:val="clear" w:color="auto" w:fill="auto"/>
          </w:tcPr>
          <w:p w:rsidR="009C2347" w:rsidRPr="000F4005" w:rsidRDefault="009C2347" w:rsidP="00910414">
            <w:pPr>
              <w:jc w:val="both"/>
              <w:rPr>
                <w:szCs w:val="24"/>
                <w:highlight w:val="lightGray"/>
              </w:rPr>
            </w:pPr>
            <w:r w:rsidRPr="000F4005">
              <w:rPr>
                <w:szCs w:val="24"/>
              </w:rPr>
              <w:t>Pokazatelj rezultata</w:t>
            </w:r>
          </w:p>
        </w:tc>
        <w:tc>
          <w:tcPr>
            <w:tcW w:w="1275" w:type="dxa"/>
            <w:vMerge w:val="restart"/>
            <w:shd w:val="clear" w:color="auto" w:fill="auto"/>
          </w:tcPr>
          <w:p w:rsidR="009C2347" w:rsidRPr="000F4005" w:rsidRDefault="009C2347" w:rsidP="00910414">
            <w:pPr>
              <w:jc w:val="both"/>
              <w:rPr>
                <w:szCs w:val="24"/>
              </w:rPr>
            </w:pPr>
            <w:r w:rsidRPr="000F4005">
              <w:rPr>
                <w:szCs w:val="24"/>
              </w:rPr>
              <w:t>Početna  vrijednost</w:t>
            </w:r>
          </w:p>
        </w:tc>
        <w:tc>
          <w:tcPr>
            <w:tcW w:w="1276" w:type="dxa"/>
            <w:vMerge w:val="restart"/>
            <w:shd w:val="clear" w:color="auto" w:fill="auto"/>
          </w:tcPr>
          <w:p w:rsidR="009C2347" w:rsidRPr="000F4005" w:rsidRDefault="009C2347" w:rsidP="00910414">
            <w:pPr>
              <w:jc w:val="center"/>
              <w:rPr>
                <w:szCs w:val="24"/>
              </w:rPr>
            </w:pPr>
            <w:r w:rsidRPr="00A013F9">
              <w:rPr>
                <w:bCs/>
                <w:szCs w:val="24"/>
              </w:rPr>
              <w:t>Izvršenje 01. – 06. 2023.</w:t>
            </w:r>
          </w:p>
        </w:tc>
        <w:tc>
          <w:tcPr>
            <w:tcW w:w="3369" w:type="dxa"/>
            <w:gridSpan w:val="3"/>
            <w:shd w:val="clear" w:color="auto" w:fill="auto"/>
          </w:tcPr>
          <w:p w:rsidR="009C2347" w:rsidRPr="000F4005" w:rsidRDefault="009C2347" w:rsidP="00910414">
            <w:pPr>
              <w:jc w:val="center"/>
              <w:rPr>
                <w:szCs w:val="24"/>
              </w:rPr>
            </w:pPr>
            <w:r w:rsidRPr="000F4005">
              <w:rPr>
                <w:szCs w:val="24"/>
              </w:rPr>
              <w:t>Ciljane vrijednosti</w:t>
            </w:r>
          </w:p>
        </w:tc>
      </w:tr>
      <w:tr w:rsidR="009C2347" w:rsidRPr="000F4005" w:rsidTr="009C2347">
        <w:trPr>
          <w:trHeight w:val="206"/>
        </w:trPr>
        <w:tc>
          <w:tcPr>
            <w:tcW w:w="3369" w:type="dxa"/>
            <w:vMerge/>
            <w:shd w:val="clear" w:color="auto" w:fill="auto"/>
          </w:tcPr>
          <w:p w:rsidR="009C2347" w:rsidRPr="000F4005" w:rsidRDefault="009C2347" w:rsidP="00910414">
            <w:pPr>
              <w:jc w:val="both"/>
              <w:rPr>
                <w:szCs w:val="24"/>
                <w:highlight w:val="lightGray"/>
              </w:rPr>
            </w:pPr>
          </w:p>
        </w:tc>
        <w:tc>
          <w:tcPr>
            <w:tcW w:w="1275" w:type="dxa"/>
            <w:vMerge/>
            <w:shd w:val="clear" w:color="auto" w:fill="auto"/>
          </w:tcPr>
          <w:p w:rsidR="009C2347" w:rsidRPr="000F4005" w:rsidRDefault="009C2347" w:rsidP="00910414">
            <w:pPr>
              <w:jc w:val="both"/>
              <w:rPr>
                <w:szCs w:val="24"/>
              </w:rPr>
            </w:pPr>
          </w:p>
        </w:tc>
        <w:tc>
          <w:tcPr>
            <w:tcW w:w="1276" w:type="dxa"/>
            <w:vMerge/>
            <w:shd w:val="clear" w:color="auto" w:fill="auto"/>
          </w:tcPr>
          <w:p w:rsidR="009C2347" w:rsidRPr="000F4005" w:rsidRDefault="009C2347" w:rsidP="00910414">
            <w:pPr>
              <w:jc w:val="center"/>
              <w:rPr>
                <w:szCs w:val="24"/>
              </w:rPr>
            </w:pPr>
          </w:p>
        </w:tc>
        <w:tc>
          <w:tcPr>
            <w:tcW w:w="1134" w:type="dxa"/>
            <w:shd w:val="clear" w:color="auto" w:fill="auto"/>
          </w:tcPr>
          <w:p w:rsidR="009C2347" w:rsidRPr="000F4005" w:rsidRDefault="009C2347" w:rsidP="00910414">
            <w:pPr>
              <w:jc w:val="center"/>
              <w:rPr>
                <w:szCs w:val="24"/>
              </w:rPr>
            </w:pPr>
            <w:r w:rsidRPr="000F4005">
              <w:rPr>
                <w:szCs w:val="24"/>
              </w:rPr>
              <w:t>2023</w:t>
            </w:r>
          </w:p>
        </w:tc>
        <w:tc>
          <w:tcPr>
            <w:tcW w:w="1134" w:type="dxa"/>
            <w:shd w:val="clear" w:color="auto" w:fill="auto"/>
          </w:tcPr>
          <w:p w:rsidR="009C2347" w:rsidRPr="000F4005" w:rsidRDefault="009C2347" w:rsidP="00910414">
            <w:pPr>
              <w:jc w:val="center"/>
              <w:rPr>
                <w:szCs w:val="24"/>
              </w:rPr>
            </w:pPr>
            <w:r w:rsidRPr="000F4005">
              <w:rPr>
                <w:szCs w:val="24"/>
              </w:rPr>
              <w:t>2024</w:t>
            </w:r>
          </w:p>
        </w:tc>
        <w:tc>
          <w:tcPr>
            <w:tcW w:w="1101" w:type="dxa"/>
            <w:shd w:val="clear" w:color="auto" w:fill="auto"/>
          </w:tcPr>
          <w:p w:rsidR="009C2347" w:rsidRPr="000F4005" w:rsidRDefault="009C2347" w:rsidP="00910414">
            <w:pPr>
              <w:jc w:val="center"/>
              <w:rPr>
                <w:szCs w:val="24"/>
              </w:rPr>
            </w:pPr>
            <w:r w:rsidRPr="000F4005">
              <w:rPr>
                <w:szCs w:val="24"/>
              </w:rPr>
              <w:t>2025</w:t>
            </w:r>
          </w:p>
        </w:tc>
      </w:tr>
      <w:tr w:rsidR="00910414" w:rsidRPr="000F4005" w:rsidTr="009C2347">
        <w:tc>
          <w:tcPr>
            <w:tcW w:w="3369" w:type="dxa"/>
            <w:shd w:val="clear" w:color="auto" w:fill="auto"/>
          </w:tcPr>
          <w:p w:rsidR="00910414" w:rsidRPr="000F4005" w:rsidRDefault="00910414" w:rsidP="00910414">
            <w:pPr>
              <w:rPr>
                <w:szCs w:val="24"/>
                <w:highlight w:val="lightGray"/>
              </w:rPr>
            </w:pPr>
            <w:r w:rsidRPr="000F4005">
              <w:rPr>
                <w:szCs w:val="24"/>
              </w:rPr>
              <w:t>Broj učenika koji ostvaruju dobre rezultate na županijskom natjecanju</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6</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6</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7</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7</w:t>
            </w:r>
          </w:p>
        </w:tc>
        <w:tc>
          <w:tcPr>
            <w:tcW w:w="1101"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7</w:t>
            </w:r>
          </w:p>
        </w:tc>
      </w:tr>
    </w:tbl>
    <w:p w:rsidR="00910414" w:rsidRDefault="00910414" w:rsidP="00910414">
      <w:pPr>
        <w:jc w:val="both"/>
        <w:rPr>
          <w:szCs w:val="24"/>
        </w:rPr>
      </w:pPr>
    </w:p>
    <w:p w:rsidR="006A0A15" w:rsidRPr="000F4005" w:rsidRDefault="006A0A15" w:rsidP="00910414">
      <w:pPr>
        <w:jc w:val="both"/>
        <w:rPr>
          <w:szCs w:val="24"/>
        </w:rPr>
      </w:pPr>
    </w:p>
    <w:p w:rsidR="00910414" w:rsidRDefault="00910414" w:rsidP="00910414">
      <w:pPr>
        <w:jc w:val="both"/>
        <w:rPr>
          <w:b/>
          <w:szCs w:val="24"/>
        </w:rPr>
      </w:pPr>
      <w:r w:rsidRPr="000F4005">
        <w:rPr>
          <w:b/>
          <w:szCs w:val="24"/>
        </w:rPr>
        <w:t>AKTIVNOST: A230106 Školska kuhinja</w:t>
      </w:r>
    </w:p>
    <w:p w:rsidR="009C2347" w:rsidRPr="000F4005" w:rsidRDefault="009C2347" w:rsidP="00910414">
      <w:pPr>
        <w:jc w:val="both"/>
        <w:rPr>
          <w:szCs w:val="24"/>
        </w:rPr>
      </w:pPr>
    </w:p>
    <w:p w:rsidR="00910414" w:rsidRDefault="00910414" w:rsidP="00910414">
      <w:pPr>
        <w:jc w:val="both"/>
        <w:rPr>
          <w:rFonts w:eastAsia="Calibri"/>
          <w:szCs w:val="24"/>
        </w:rPr>
      </w:pPr>
      <w:r w:rsidRPr="000F4005">
        <w:rPr>
          <w:rFonts w:eastAsia="Calibri"/>
          <w:b/>
          <w:szCs w:val="24"/>
        </w:rPr>
        <w:t xml:space="preserve">Opis aktivnosti: </w:t>
      </w:r>
      <w:r w:rsidRPr="000F4005">
        <w:rPr>
          <w:rFonts w:eastAsia="Calibri"/>
          <w:szCs w:val="24"/>
        </w:rPr>
        <w:t>Planirani su rashodi po realnoj procijeni ostvarenja istih koji služe za financiranje prehrane učenika dok borave u školi u skladu s propisanim normativima koje donosi ministarstvo nadležno za zdravstvo. Tjedni jelovnik objavljuje se na školskoj oglasnoj ploči škole. U cilju očuvanja zdravlja učenika u školi se ne nudi brza hrana i gazirana pića. Prehrana se izvodi u blagovaonici škole. Financiranje se vrši uplatama roditelja i općina Raša preko socijalnih programa. Cilj provođenja je da se djeca što zdravije hrane.</w:t>
      </w:r>
    </w:p>
    <w:p w:rsidR="009C2347" w:rsidRDefault="009C2347" w:rsidP="00910414">
      <w:pPr>
        <w:jc w:val="both"/>
        <w:rPr>
          <w:rFonts w:eastAsia="Calibri"/>
          <w:szCs w:val="24"/>
        </w:rPr>
      </w:pPr>
    </w:p>
    <w:p w:rsidR="006A0A15" w:rsidRDefault="006A0A15" w:rsidP="00910414">
      <w:pPr>
        <w:jc w:val="both"/>
        <w:rPr>
          <w:rFonts w:eastAsia="Calibri"/>
          <w:szCs w:val="24"/>
        </w:rPr>
      </w:pPr>
    </w:p>
    <w:p w:rsidR="006A0A15" w:rsidRDefault="006A0A15" w:rsidP="00910414">
      <w:pPr>
        <w:jc w:val="both"/>
        <w:rPr>
          <w:rFonts w:eastAsia="Calibri"/>
          <w:szCs w:val="24"/>
        </w:rPr>
      </w:pPr>
    </w:p>
    <w:p w:rsidR="006A0A15" w:rsidRDefault="006A0A15" w:rsidP="00910414">
      <w:pPr>
        <w:jc w:val="both"/>
        <w:rPr>
          <w:rFonts w:eastAsia="Calibri"/>
          <w:szCs w:val="24"/>
        </w:rPr>
      </w:pPr>
    </w:p>
    <w:p w:rsidR="006A0A15" w:rsidRDefault="006A0A15" w:rsidP="00910414">
      <w:pPr>
        <w:jc w:val="both"/>
        <w:rPr>
          <w:rFonts w:eastAsia="Calibri"/>
          <w:szCs w:val="24"/>
        </w:rPr>
      </w:pPr>
    </w:p>
    <w:p w:rsidR="006A0A15" w:rsidRDefault="006A0A15" w:rsidP="00910414">
      <w:pPr>
        <w:jc w:val="both"/>
        <w:rPr>
          <w:rFonts w:eastAsia="Calibri"/>
          <w:szCs w:val="24"/>
        </w:rPr>
      </w:pPr>
    </w:p>
    <w:p w:rsidR="006A0A15" w:rsidRDefault="006A0A15" w:rsidP="00910414">
      <w:pPr>
        <w:jc w:val="both"/>
        <w:rPr>
          <w:rFonts w:eastAsia="Calibri"/>
          <w:szCs w:val="24"/>
        </w:rPr>
      </w:pPr>
    </w:p>
    <w:p w:rsidR="006A0A15" w:rsidRPr="000F4005" w:rsidRDefault="006A0A15" w:rsidP="00910414">
      <w:pPr>
        <w:jc w:val="both"/>
        <w:rPr>
          <w:rFonts w:eastAsia="Calibri"/>
          <w:szCs w:val="24"/>
        </w:rPr>
      </w:pPr>
    </w:p>
    <w:p w:rsidR="00910414" w:rsidRDefault="00910414" w:rsidP="00910414">
      <w:pPr>
        <w:jc w:val="both"/>
        <w:rPr>
          <w:b/>
          <w:szCs w:val="24"/>
        </w:rPr>
      </w:pPr>
      <w:r w:rsidRPr="000F4005">
        <w:rPr>
          <w:b/>
          <w:szCs w:val="24"/>
        </w:rPr>
        <w:lastRenderedPageBreak/>
        <w:t>Cilj uspješnosti:</w:t>
      </w:r>
    </w:p>
    <w:p w:rsidR="009C2347" w:rsidRPr="000F4005" w:rsidRDefault="009C2347" w:rsidP="00910414">
      <w:pPr>
        <w:jc w:val="both"/>
        <w:rPr>
          <w:b/>
          <w:szCs w:val="24"/>
        </w:rPr>
      </w:pPr>
    </w:p>
    <w:tbl>
      <w:tblPr>
        <w:tblStyle w:val="Reetkatablice"/>
        <w:tblW w:w="0" w:type="auto"/>
        <w:tblLook w:val="04A0" w:firstRow="1" w:lastRow="0" w:firstColumn="1" w:lastColumn="0" w:noHBand="0" w:noVBand="1"/>
      </w:tblPr>
      <w:tblGrid>
        <w:gridCol w:w="2456"/>
        <w:gridCol w:w="1318"/>
        <w:gridCol w:w="1346"/>
        <w:gridCol w:w="1257"/>
        <w:gridCol w:w="930"/>
        <w:gridCol w:w="993"/>
        <w:gridCol w:w="989"/>
      </w:tblGrid>
      <w:tr w:rsidR="009C2347" w:rsidRPr="000F4005" w:rsidTr="009C2347">
        <w:trPr>
          <w:trHeight w:val="758"/>
        </w:trPr>
        <w:tc>
          <w:tcPr>
            <w:tcW w:w="2456" w:type="dxa"/>
            <w:vMerge w:val="restart"/>
          </w:tcPr>
          <w:p w:rsidR="009C2347" w:rsidRPr="000F4005" w:rsidRDefault="009C2347" w:rsidP="00910414">
            <w:pPr>
              <w:spacing w:after="200" w:line="276" w:lineRule="auto"/>
              <w:rPr>
                <w:bCs/>
                <w:szCs w:val="24"/>
              </w:rPr>
            </w:pPr>
            <w:r w:rsidRPr="000F4005">
              <w:rPr>
                <w:szCs w:val="24"/>
              </w:rPr>
              <w:t>Naziv i broj mjere provedbenog programa Istarske županije za razdoblje  od 2022-2025.god.</w:t>
            </w:r>
          </w:p>
        </w:tc>
        <w:tc>
          <w:tcPr>
            <w:tcW w:w="1318" w:type="dxa"/>
            <w:vMerge w:val="restart"/>
          </w:tcPr>
          <w:p w:rsidR="009C2347" w:rsidRPr="000F4005" w:rsidRDefault="009C2347" w:rsidP="00910414">
            <w:pPr>
              <w:rPr>
                <w:bCs/>
                <w:szCs w:val="24"/>
              </w:rPr>
            </w:pPr>
            <w:r w:rsidRPr="000F4005">
              <w:rPr>
                <w:bCs/>
                <w:szCs w:val="24"/>
              </w:rPr>
              <w:t>Program u proračunu istarske županije</w:t>
            </w:r>
          </w:p>
        </w:tc>
        <w:tc>
          <w:tcPr>
            <w:tcW w:w="1346" w:type="dxa"/>
            <w:vMerge w:val="restart"/>
          </w:tcPr>
          <w:p w:rsidR="009C2347" w:rsidRPr="000F4005" w:rsidRDefault="009C2347" w:rsidP="00910414">
            <w:pPr>
              <w:rPr>
                <w:bCs/>
                <w:szCs w:val="24"/>
              </w:rPr>
            </w:pPr>
            <w:r w:rsidRPr="000F4005">
              <w:rPr>
                <w:bCs/>
                <w:szCs w:val="24"/>
              </w:rPr>
              <w:t>Aktivnost – poveznica – aktivnost u proračunu istarske županije</w:t>
            </w:r>
          </w:p>
        </w:tc>
        <w:tc>
          <w:tcPr>
            <w:tcW w:w="1257" w:type="dxa"/>
            <w:vMerge w:val="restart"/>
          </w:tcPr>
          <w:p w:rsidR="009C2347" w:rsidRPr="000F4005" w:rsidRDefault="009C2347" w:rsidP="00910414">
            <w:pPr>
              <w:rPr>
                <w:bCs/>
                <w:szCs w:val="24"/>
              </w:rPr>
            </w:pPr>
            <w:r w:rsidRPr="00A013F9">
              <w:rPr>
                <w:bCs/>
                <w:szCs w:val="24"/>
              </w:rPr>
              <w:t>Izvršenje 01. – 06. 2023.</w:t>
            </w:r>
          </w:p>
        </w:tc>
        <w:tc>
          <w:tcPr>
            <w:tcW w:w="2912" w:type="dxa"/>
            <w:gridSpan w:val="3"/>
          </w:tcPr>
          <w:p w:rsidR="009C2347" w:rsidRPr="000F4005" w:rsidRDefault="009C2347" w:rsidP="00910414">
            <w:pPr>
              <w:rPr>
                <w:bCs/>
                <w:szCs w:val="24"/>
              </w:rPr>
            </w:pPr>
            <w:r w:rsidRPr="000F4005">
              <w:rPr>
                <w:bCs/>
                <w:szCs w:val="24"/>
              </w:rPr>
              <w:t>Planirana sredstva u financijskom planu (eur)</w:t>
            </w:r>
          </w:p>
        </w:tc>
      </w:tr>
      <w:tr w:rsidR="009C2347" w:rsidRPr="000F4005" w:rsidTr="009C2347">
        <w:trPr>
          <w:trHeight w:val="757"/>
        </w:trPr>
        <w:tc>
          <w:tcPr>
            <w:tcW w:w="2456" w:type="dxa"/>
            <w:vMerge/>
          </w:tcPr>
          <w:p w:rsidR="009C2347" w:rsidRPr="000F4005" w:rsidRDefault="009C2347" w:rsidP="00910414">
            <w:pPr>
              <w:jc w:val="both"/>
              <w:rPr>
                <w:bCs/>
                <w:szCs w:val="24"/>
              </w:rPr>
            </w:pPr>
          </w:p>
        </w:tc>
        <w:tc>
          <w:tcPr>
            <w:tcW w:w="1318" w:type="dxa"/>
            <w:vMerge/>
          </w:tcPr>
          <w:p w:rsidR="009C2347" w:rsidRPr="000F4005" w:rsidRDefault="009C2347" w:rsidP="00910414">
            <w:pPr>
              <w:jc w:val="both"/>
              <w:rPr>
                <w:bCs/>
                <w:szCs w:val="24"/>
              </w:rPr>
            </w:pPr>
          </w:p>
        </w:tc>
        <w:tc>
          <w:tcPr>
            <w:tcW w:w="1346" w:type="dxa"/>
            <w:vMerge/>
          </w:tcPr>
          <w:p w:rsidR="009C2347" w:rsidRPr="000F4005" w:rsidRDefault="009C2347" w:rsidP="00910414">
            <w:pPr>
              <w:jc w:val="both"/>
              <w:rPr>
                <w:bCs/>
                <w:szCs w:val="24"/>
              </w:rPr>
            </w:pPr>
          </w:p>
        </w:tc>
        <w:tc>
          <w:tcPr>
            <w:tcW w:w="1257" w:type="dxa"/>
            <w:vMerge/>
          </w:tcPr>
          <w:p w:rsidR="009C2347" w:rsidRPr="000F4005" w:rsidRDefault="009C2347" w:rsidP="00910414">
            <w:pPr>
              <w:jc w:val="both"/>
              <w:rPr>
                <w:bCs/>
                <w:szCs w:val="24"/>
              </w:rPr>
            </w:pPr>
          </w:p>
        </w:tc>
        <w:tc>
          <w:tcPr>
            <w:tcW w:w="930" w:type="dxa"/>
          </w:tcPr>
          <w:p w:rsidR="009C2347" w:rsidRPr="000F4005" w:rsidRDefault="009C2347" w:rsidP="00910414">
            <w:pPr>
              <w:jc w:val="both"/>
              <w:rPr>
                <w:bCs/>
                <w:szCs w:val="24"/>
              </w:rPr>
            </w:pPr>
            <w:r w:rsidRPr="000F4005">
              <w:rPr>
                <w:bCs/>
                <w:szCs w:val="24"/>
              </w:rPr>
              <w:t>2023.</w:t>
            </w:r>
          </w:p>
        </w:tc>
        <w:tc>
          <w:tcPr>
            <w:tcW w:w="993" w:type="dxa"/>
          </w:tcPr>
          <w:p w:rsidR="009C2347" w:rsidRPr="000F4005" w:rsidRDefault="009C2347" w:rsidP="00910414">
            <w:pPr>
              <w:jc w:val="both"/>
              <w:rPr>
                <w:bCs/>
                <w:szCs w:val="24"/>
              </w:rPr>
            </w:pPr>
            <w:r w:rsidRPr="000F4005">
              <w:rPr>
                <w:bCs/>
                <w:szCs w:val="24"/>
              </w:rPr>
              <w:t>2024.</w:t>
            </w:r>
          </w:p>
        </w:tc>
        <w:tc>
          <w:tcPr>
            <w:tcW w:w="989" w:type="dxa"/>
          </w:tcPr>
          <w:p w:rsidR="009C2347" w:rsidRPr="000F4005" w:rsidRDefault="009C2347" w:rsidP="00910414">
            <w:pPr>
              <w:jc w:val="both"/>
              <w:rPr>
                <w:bCs/>
                <w:szCs w:val="24"/>
              </w:rPr>
            </w:pPr>
            <w:r w:rsidRPr="000F4005">
              <w:rPr>
                <w:bCs/>
                <w:szCs w:val="24"/>
              </w:rPr>
              <w:t>2025.</w:t>
            </w:r>
          </w:p>
        </w:tc>
      </w:tr>
      <w:tr w:rsidR="009C2347" w:rsidRPr="000F4005" w:rsidTr="009C2347">
        <w:tc>
          <w:tcPr>
            <w:tcW w:w="2456" w:type="dxa"/>
          </w:tcPr>
          <w:p w:rsidR="009C2347" w:rsidRPr="000F4005" w:rsidRDefault="009C2347" w:rsidP="00910414">
            <w:pPr>
              <w:rPr>
                <w:bCs/>
                <w:szCs w:val="24"/>
              </w:rPr>
            </w:pPr>
            <w:r w:rsidRPr="000F4005">
              <w:rPr>
                <w:bCs/>
                <w:szCs w:val="24"/>
              </w:rPr>
              <w:t>2.1.2. Osiguranje i poboljšanje dostupnosti obrazovanja djeci i roditeljima/starateljima</w:t>
            </w:r>
          </w:p>
        </w:tc>
        <w:tc>
          <w:tcPr>
            <w:tcW w:w="1318" w:type="dxa"/>
          </w:tcPr>
          <w:p w:rsidR="009C2347" w:rsidRPr="000F4005" w:rsidRDefault="009C2347" w:rsidP="00910414">
            <w:pPr>
              <w:jc w:val="both"/>
              <w:rPr>
                <w:bCs/>
                <w:szCs w:val="24"/>
              </w:rPr>
            </w:pPr>
            <w:r w:rsidRPr="000F4005">
              <w:rPr>
                <w:bCs/>
                <w:szCs w:val="24"/>
              </w:rPr>
              <w:t xml:space="preserve">2301 </w:t>
            </w:r>
          </w:p>
        </w:tc>
        <w:tc>
          <w:tcPr>
            <w:tcW w:w="1346" w:type="dxa"/>
          </w:tcPr>
          <w:p w:rsidR="009C2347" w:rsidRPr="000F4005" w:rsidRDefault="009C2347" w:rsidP="00910414">
            <w:pPr>
              <w:jc w:val="both"/>
              <w:rPr>
                <w:bCs/>
                <w:szCs w:val="24"/>
              </w:rPr>
            </w:pPr>
            <w:r w:rsidRPr="000F4005">
              <w:rPr>
                <w:bCs/>
                <w:szCs w:val="24"/>
              </w:rPr>
              <w:t xml:space="preserve">A230106 </w:t>
            </w:r>
          </w:p>
        </w:tc>
        <w:tc>
          <w:tcPr>
            <w:tcW w:w="1257" w:type="dxa"/>
          </w:tcPr>
          <w:p w:rsidR="009C2347" w:rsidRPr="000F4005" w:rsidRDefault="009C2347" w:rsidP="009C2347">
            <w:pPr>
              <w:jc w:val="center"/>
              <w:rPr>
                <w:bCs/>
                <w:szCs w:val="24"/>
              </w:rPr>
            </w:pPr>
            <w:r w:rsidRPr="009C2347">
              <w:rPr>
                <w:bCs/>
                <w:szCs w:val="24"/>
              </w:rPr>
              <w:t>11.283</w:t>
            </w:r>
          </w:p>
        </w:tc>
        <w:tc>
          <w:tcPr>
            <w:tcW w:w="930" w:type="dxa"/>
          </w:tcPr>
          <w:p w:rsidR="009C2347" w:rsidRPr="000F4005" w:rsidRDefault="009C2347" w:rsidP="00910414">
            <w:pPr>
              <w:jc w:val="both"/>
              <w:rPr>
                <w:bCs/>
                <w:szCs w:val="24"/>
              </w:rPr>
            </w:pPr>
            <w:r w:rsidRPr="000F4005">
              <w:rPr>
                <w:bCs/>
                <w:szCs w:val="24"/>
              </w:rPr>
              <w:t>24.314</w:t>
            </w:r>
          </w:p>
        </w:tc>
        <w:tc>
          <w:tcPr>
            <w:tcW w:w="993" w:type="dxa"/>
          </w:tcPr>
          <w:p w:rsidR="009C2347" w:rsidRPr="000F4005" w:rsidRDefault="009C2347" w:rsidP="00910414">
            <w:pPr>
              <w:jc w:val="both"/>
              <w:rPr>
                <w:bCs/>
                <w:szCs w:val="24"/>
              </w:rPr>
            </w:pPr>
            <w:r w:rsidRPr="000F4005">
              <w:rPr>
                <w:bCs/>
                <w:szCs w:val="24"/>
              </w:rPr>
              <w:t>24.314</w:t>
            </w:r>
          </w:p>
        </w:tc>
        <w:tc>
          <w:tcPr>
            <w:tcW w:w="989" w:type="dxa"/>
          </w:tcPr>
          <w:p w:rsidR="009C2347" w:rsidRPr="000F4005" w:rsidRDefault="009C2347" w:rsidP="00910414">
            <w:pPr>
              <w:jc w:val="both"/>
              <w:rPr>
                <w:bCs/>
                <w:szCs w:val="24"/>
              </w:rPr>
            </w:pPr>
            <w:r w:rsidRPr="000F4005">
              <w:rPr>
                <w:bCs/>
                <w:szCs w:val="24"/>
              </w:rPr>
              <w:t>24.314</w:t>
            </w:r>
          </w:p>
        </w:tc>
      </w:tr>
    </w:tbl>
    <w:p w:rsidR="00910414" w:rsidRPr="000F4005" w:rsidRDefault="00910414" w:rsidP="00910414">
      <w:pPr>
        <w:jc w:val="both"/>
        <w:rPr>
          <w:szCs w:val="24"/>
        </w:rPr>
      </w:pPr>
    </w:p>
    <w:p w:rsidR="00910414" w:rsidRPr="000F4005" w:rsidRDefault="00910414" w:rsidP="00910414">
      <w:pPr>
        <w:jc w:val="both"/>
        <w:rPr>
          <w:rFonts w:eastAsia="Calibri"/>
          <w:szCs w:val="24"/>
        </w:rPr>
      </w:pPr>
      <w:r w:rsidRPr="000F4005">
        <w:rPr>
          <w:rFonts w:eastAsia="Calibri"/>
          <w:b/>
          <w:szCs w:val="24"/>
        </w:rPr>
        <w:t xml:space="preserve">Pokazatelji uspješnost: </w:t>
      </w:r>
      <w:r w:rsidRPr="000F4005">
        <w:rPr>
          <w:rFonts w:eastAsia="Calibri"/>
          <w:szCs w:val="24"/>
        </w:rPr>
        <w:t>Težiti povećanju broja učenika prehrane u školskoj kuhinji.</w:t>
      </w:r>
    </w:p>
    <w:p w:rsidR="00910414" w:rsidRPr="000F4005" w:rsidRDefault="00910414" w:rsidP="00910414">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9C2347" w:rsidRPr="000F4005" w:rsidTr="009C2347">
        <w:trPr>
          <w:trHeight w:val="285"/>
        </w:trPr>
        <w:tc>
          <w:tcPr>
            <w:tcW w:w="3369" w:type="dxa"/>
            <w:vMerge w:val="restart"/>
            <w:shd w:val="clear" w:color="auto" w:fill="auto"/>
          </w:tcPr>
          <w:p w:rsidR="009C2347" w:rsidRPr="000F4005" w:rsidRDefault="009C2347" w:rsidP="00910414">
            <w:pPr>
              <w:jc w:val="both"/>
              <w:rPr>
                <w:szCs w:val="24"/>
                <w:highlight w:val="lightGray"/>
              </w:rPr>
            </w:pPr>
            <w:r w:rsidRPr="000F4005">
              <w:rPr>
                <w:szCs w:val="24"/>
              </w:rPr>
              <w:t>Pokazatelj rezultata</w:t>
            </w:r>
          </w:p>
        </w:tc>
        <w:tc>
          <w:tcPr>
            <w:tcW w:w="1275" w:type="dxa"/>
            <w:vMerge w:val="restart"/>
            <w:shd w:val="clear" w:color="auto" w:fill="auto"/>
          </w:tcPr>
          <w:p w:rsidR="009C2347" w:rsidRPr="000F4005" w:rsidRDefault="009C2347" w:rsidP="00910414">
            <w:pPr>
              <w:jc w:val="both"/>
              <w:rPr>
                <w:szCs w:val="24"/>
              </w:rPr>
            </w:pPr>
            <w:r w:rsidRPr="000F4005">
              <w:rPr>
                <w:szCs w:val="24"/>
              </w:rPr>
              <w:t>Početna  vrijednost</w:t>
            </w:r>
          </w:p>
        </w:tc>
        <w:tc>
          <w:tcPr>
            <w:tcW w:w="1276" w:type="dxa"/>
            <w:vMerge w:val="restart"/>
            <w:shd w:val="clear" w:color="auto" w:fill="auto"/>
          </w:tcPr>
          <w:p w:rsidR="009C2347" w:rsidRPr="000F4005" w:rsidRDefault="009C2347" w:rsidP="00910414">
            <w:pPr>
              <w:jc w:val="center"/>
              <w:rPr>
                <w:szCs w:val="24"/>
              </w:rPr>
            </w:pPr>
            <w:r w:rsidRPr="00A013F9">
              <w:rPr>
                <w:bCs/>
                <w:szCs w:val="24"/>
              </w:rPr>
              <w:t>Izvršenje 01. – 06. 2023.</w:t>
            </w:r>
          </w:p>
        </w:tc>
        <w:tc>
          <w:tcPr>
            <w:tcW w:w="3369" w:type="dxa"/>
            <w:gridSpan w:val="3"/>
            <w:shd w:val="clear" w:color="auto" w:fill="auto"/>
          </w:tcPr>
          <w:p w:rsidR="009C2347" w:rsidRPr="000F4005" w:rsidRDefault="009C2347" w:rsidP="00910414">
            <w:pPr>
              <w:jc w:val="center"/>
              <w:rPr>
                <w:szCs w:val="24"/>
              </w:rPr>
            </w:pPr>
            <w:r w:rsidRPr="000F4005">
              <w:rPr>
                <w:szCs w:val="24"/>
              </w:rPr>
              <w:t>Ciljane vrijednosti</w:t>
            </w:r>
          </w:p>
        </w:tc>
      </w:tr>
      <w:tr w:rsidR="009C2347" w:rsidRPr="000F4005" w:rsidTr="009C2347">
        <w:trPr>
          <w:trHeight w:val="206"/>
        </w:trPr>
        <w:tc>
          <w:tcPr>
            <w:tcW w:w="3369" w:type="dxa"/>
            <w:vMerge/>
            <w:shd w:val="clear" w:color="auto" w:fill="auto"/>
          </w:tcPr>
          <w:p w:rsidR="009C2347" w:rsidRPr="000F4005" w:rsidRDefault="009C2347" w:rsidP="00910414">
            <w:pPr>
              <w:jc w:val="both"/>
              <w:rPr>
                <w:szCs w:val="24"/>
                <w:highlight w:val="lightGray"/>
              </w:rPr>
            </w:pPr>
          </w:p>
        </w:tc>
        <w:tc>
          <w:tcPr>
            <w:tcW w:w="1275" w:type="dxa"/>
            <w:vMerge/>
            <w:shd w:val="clear" w:color="auto" w:fill="auto"/>
          </w:tcPr>
          <w:p w:rsidR="009C2347" w:rsidRPr="000F4005" w:rsidRDefault="009C2347" w:rsidP="00910414">
            <w:pPr>
              <w:jc w:val="both"/>
              <w:rPr>
                <w:szCs w:val="24"/>
              </w:rPr>
            </w:pPr>
          </w:p>
        </w:tc>
        <w:tc>
          <w:tcPr>
            <w:tcW w:w="1276" w:type="dxa"/>
            <w:vMerge/>
            <w:shd w:val="clear" w:color="auto" w:fill="auto"/>
          </w:tcPr>
          <w:p w:rsidR="009C2347" w:rsidRPr="000F4005" w:rsidRDefault="009C2347" w:rsidP="00910414">
            <w:pPr>
              <w:jc w:val="center"/>
              <w:rPr>
                <w:szCs w:val="24"/>
              </w:rPr>
            </w:pPr>
          </w:p>
        </w:tc>
        <w:tc>
          <w:tcPr>
            <w:tcW w:w="1134" w:type="dxa"/>
            <w:shd w:val="clear" w:color="auto" w:fill="auto"/>
          </w:tcPr>
          <w:p w:rsidR="009C2347" w:rsidRPr="000F4005" w:rsidRDefault="009C2347" w:rsidP="00910414">
            <w:pPr>
              <w:jc w:val="center"/>
              <w:rPr>
                <w:szCs w:val="24"/>
              </w:rPr>
            </w:pPr>
            <w:r w:rsidRPr="000F4005">
              <w:rPr>
                <w:szCs w:val="24"/>
              </w:rPr>
              <w:t>2023</w:t>
            </w:r>
          </w:p>
        </w:tc>
        <w:tc>
          <w:tcPr>
            <w:tcW w:w="1134" w:type="dxa"/>
            <w:shd w:val="clear" w:color="auto" w:fill="auto"/>
          </w:tcPr>
          <w:p w:rsidR="009C2347" w:rsidRPr="000F4005" w:rsidRDefault="009C2347" w:rsidP="00910414">
            <w:pPr>
              <w:jc w:val="center"/>
              <w:rPr>
                <w:szCs w:val="24"/>
              </w:rPr>
            </w:pPr>
            <w:r w:rsidRPr="000F4005">
              <w:rPr>
                <w:szCs w:val="24"/>
              </w:rPr>
              <w:t>2024</w:t>
            </w:r>
          </w:p>
        </w:tc>
        <w:tc>
          <w:tcPr>
            <w:tcW w:w="1101" w:type="dxa"/>
            <w:shd w:val="clear" w:color="auto" w:fill="auto"/>
          </w:tcPr>
          <w:p w:rsidR="009C2347" w:rsidRPr="000F4005" w:rsidRDefault="009C2347" w:rsidP="00910414">
            <w:pPr>
              <w:jc w:val="center"/>
              <w:rPr>
                <w:szCs w:val="24"/>
              </w:rPr>
            </w:pPr>
            <w:r w:rsidRPr="000F4005">
              <w:rPr>
                <w:szCs w:val="24"/>
              </w:rPr>
              <w:t>2025</w:t>
            </w:r>
          </w:p>
        </w:tc>
      </w:tr>
      <w:tr w:rsidR="00910414" w:rsidRPr="000F4005" w:rsidTr="009C2347">
        <w:tc>
          <w:tcPr>
            <w:tcW w:w="3369" w:type="dxa"/>
            <w:shd w:val="clear" w:color="auto" w:fill="auto"/>
          </w:tcPr>
          <w:p w:rsidR="00910414" w:rsidRPr="000F4005" w:rsidRDefault="00910414" w:rsidP="00910414">
            <w:pPr>
              <w:rPr>
                <w:szCs w:val="24"/>
                <w:highlight w:val="lightGray"/>
              </w:rPr>
            </w:pPr>
            <w:r w:rsidRPr="000F4005">
              <w:rPr>
                <w:szCs w:val="24"/>
              </w:rPr>
              <w:t>Broj djece koji se hrane u školskoj kuhinji</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67</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67</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70</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70</w:t>
            </w:r>
          </w:p>
        </w:tc>
        <w:tc>
          <w:tcPr>
            <w:tcW w:w="1101"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70</w:t>
            </w:r>
          </w:p>
        </w:tc>
      </w:tr>
    </w:tbl>
    <w:p w:rsidR="00910414" w:rsidRPr="000F4005" w:rsidRDefault="00910414" w:rsidP="00910414">
      <w:pPr>
        <w:jc w:val="both"/>
        <w:rPr>
          <w:szCs w:val="24"/>
        </w:rPr>
      </w:pPr>
    </w:p>
    <w:p w:rsidR="00910414" w:rsidRPr="000F4005" w:rsidRDefault="00910414" w:rsidP="00910414">
      <w:pPr>
        <w:pStyle w:val="StandardWeb"/>
        <w:jc w:val="both"/>
        <w:rPr>
          <w:b/>
          <w:color w:val="000000"/>
        </w:rPr>
      </w:pPr>
      <w:r w:rsidRPr="000F4005">
        <w:rPr>
          <w:b/>
          <w:color w:val="000000"/>
        </w:rPr>
        <w:t>AKTIVNOST: A230107 Produženi boravak</w:t>
      </w:r>
    </w:p>
    <w:p w:rsidR="00910414" w:rsidRPr="000F4005" w:rsidRDefault="00910414" w:rsidP="00910414">
      <w:pPr>
        <w:jc w:val="both"/>
        <w:rPr>
          <w:rFonts w:eastAsia="Calibri"/>
          <w:szCs w:val="24"/>
        </w:rPr>
      </w:pPr>
      <w:r w:rsidRPr="000F4005">
        <w:rPr>
          <w:rFonts w:eastAsia="Calibri"/>
          <w:b/>
          <w:szCs w:val="24"/>
        </w:rPr>
        <w:t xml:space="preserve">Opis aktivnosti: </w:t>
      </w:r>
      <w:r w:rsidRPr="000F4005">
        <w:rPr>
          <w:rFonts w:eastAsia="Calibri"/>
          <w:szCs w:val="24"/>
        </w:rPr>
        <w:t xml:space="preserve">Produženi boravak neobvezan je oblik odgojno-obrazovnog rada namijenjen učenicima razredne nastave koji se provodi izvan redovite nastave i ima svoje pedagoške, odgojne, zdravstvene i socijalne vrijednosti. </w:t>
      </w:r>
    </w:p>
    <w:p w:rsidR="00910414" w:rsidRDefault="00910414" w:rsidP="00910414">
      <w:pPr>
        <w:jc w:val="both"/>
        <w:rPr>
          <w:rFonts w:eastAsia="Calibri"/>
          <w:szCs w:val="24"/>
        </w:rPr>
      </w:pPr>
      <w:r w:rsidRPr="000F4005">
        <w:rPr>
          <w:rFonts w:eastAsia="Calibri"/>
          <w:szCs w:val="24"/>
        </w:rPr>
        <w:t xml:space="preserve">Najvažniji je cilj omogućavanje stručne pomoći u rješavanju postavljanih zadataka, razvijanje i poticanje sposobnosti za samostalni i timski rad, te zbrinjavanje djece do povratka roditelja s posla. </w:t>
      </w:r>
    </w:p>
    <w:p w:rsidR="009C2347" w:rsidRPr="000F4005" w:rsidRDefault="009C2347" w:rsidP="00910414">
      <w:pPr>
        <w:jc w:val="both"/>
        <w:rPr>
          <w:rFonts w:eastAsia="Calibri"/>
          <w:szCs w:val="24"/>
        </w:rPr>
      </w:pPr>
    </w:p>
    <w:p w:rsidR="00910414" w:rsidRDefault="00910414" w:rsidP="00910414">
      <w:pPr>
        <w:jc w:val="both"/>
        <w:rPr>
          <w:b/>
          <w:szCs w:val="24"/>
        </w:rPr>
      </w:pPr>
      <w:r w:rsidRPr="000F4005">
        <w:rPr>
          <w:b/>
          <w:szCs w:val="24"/>
        </w:rPr>
        <w:t>Cilj uspješnosti:</w:t>
      </w:r>
    </w:p>
    <w:p w:rsidR="009C2347" w:rsidRPr="000F4005" w:rsidRDefault="009C2347" w:rsidP="00910414">
      <w:pPr>
        <w:jc w:val="both"/>
        <w:rPr>
          <w:b/>
          <w:szCs w:val="24"/>
        </w:rPr>
      </w:pPr>
    </w:p>
    <w:tbl>
      <w:tblPr>
        <w:tblStyle w:val="Reetkatablice"/>
        <w:tblW w:w="0" w:type="auto"/>
        <w:tblLook w:val="04A0" w:firstRow="1" w:lastRow="0" w:firstColumn="1" w:lastColumn="0" w:noHBand="0" w:noVBand="1"/>
      </w:tblPr>
      <w:tblGrid>
        <w:gridCol w:w="2456"/>
        <w:gridCol w:w="1318"/>
        <w:gridCol w:w="1346"/>
        <w:gridCol w:w="1257"/>
        <w:gridCol w:w="930"/>
        <w:gridCol w:w="993"/>
        <w:gridCol w:w="989"/>
      </w:tblGrid>
      <w:tr w:rsidR="009C2347" w:rsidRPr="000F4005" w:rsidTr="009C2347">
        <w:trPr>
          <w:trHeight w:val="758"/>
        </w:trPr>
        <w:tc>
          <w:tcPr>
            <w:tcW w:w="2456" w:type="dxa"/>
            <w:vMerge w:val="restart"/>
          </w:tcPr>
          <w:p w:rsidR="009C2347" w:rsidRPr="000F4005" w:rsidRDefault="009C2347" w:rsidP="00910414">
            <w:pPr>
              <w:rPr>
                <w:bCs/>
                <w:szCs w:val="24"/>
              </w:rPr>
            </w:pPr>
            <w:r w:rsidRPr="000F4005">
              <w:rPr>
                <w:szCs w:val="24"/>
              </w:rPr>
              <w:t>Naziv i broj mjere provedbenog programa Istarske županije za razdoblje  od 2022-2025.god.</w:t>
            </w:r>
          </w:p>
        </w:tc>
        <w:tc>
          <w:tcPr>
            <w:tcW w:w="1318" w:type="dxa"/>
            <w:vMerge w:val="restart"/>
          </w:tcPr>
          <w:p w:rsidR="009C2347" w:rsidRPr="000F4005" w:rsidRDefault="009C2347" w:rsidP="00910414">
            <w:pPr>
              <w:jc w:val="both"/>
              <w:rPr>
                <w:bCs/>
                <w:szCs w:val="24"/>
              </w:rPr>
            </w:pPr>
            <w:r w:rsidRPr="000F4005">
              <w:rPr>
                <w:bCs/>
                <w:szCs w:val="24"/>
              </w:rPr>
              <w:t>Program u proračunu istarske županije</w:t>
            </w:r>
          </w:p>
        </w:tc>
        <w:tc>
          <w:tcPr>
            <w:tcW w:w="1346" w:type="dxa"/>
            <w:vMerge w:val="restart"/>
          </w:tcPr>
          <w:p w:rsidR="009C2347" w:rsidRPr="000F4005" w:rsidRDefault="009C2347" w:rsidP="00910414">
            <w:pPr>
              <w:jc w:val="both"/>
              <w:rPr>
                <w:bCs/>
                <w:szCs w:val="24"/>
              </w:rPr>
            </w:pPr>
            <w:r w:rsidRPr="000F4005">
              <w:rPr>
                <w:bCs/>
                <w:szCs w:val="24"/>
              </w:rPr>
              <w:t>Aktivnost – poveznica – aktivnost u proračunu istarske županije</w:t>
            </w:r>
          </w:p>
        </w:tc>
        <w:tc>
          <w:tcPr>
            <w:tcW w:w="1257" w:type="dxa"/>
            <w:vMerge w:val="restart"/>
          </w:tcPr>
          <w:p w:rsidR="009C2347" w:rsidRPr="009C2347" w:rsidRDefault="009C2347" w:rsidP="00910414">
            <w:pPr>
              <w:jc w:val="both"/>
              <w:rPr>
                <w:bCs/>
                <w:szCs w:val="24"/>
              </w:rPr>
            </w:pPr>
            <w:r w:rsidRPr="009C2347">
              <w:rPr>
                <w:bCs/>
                <w:szCs w:val="24"/>
              </w:rPr>
              <w:t>Izvršenje 01. – 06. 2023.</w:t>
            </w:r>
          </w:p>
        </w:tc>
        <w:tc>
          <w:tcPr>
            <w:tcW w:w="2912" w:type="dxa"/>
            <w:gridSpan w:val="3"/>
          </w:tcPr>
          <w:p w:rsidR="009C2347" w:rsidRPr="000F4005" w:rsidRDefault="009C2347" w:rsidP="00910414">
            <w:pPr>
              <w:jc w:val="both"/>
              <w:rPr>
                <w:bCs/>
                <w:szCs w:val="24"/>
              </w:rPr>
            </w:pPr>
            <w:r w:rsidRPr="000F4005">
              <w:rPr>
                <w:bCs/>
                <w:szCs w:val="24"/>
              </w:rPr>
              <w:t>Planirana sredstva u financijskom planu (eur)</w:t>
            </w:r>
          </w:p>
        </w:tc>
      </w:tr>
      <w:tr w:rsidR="009C2347" w:rsidRPr="000F4005" w:rsidTr="009C2347">
        <w:trPr>
          <w:trHeight w:val="757"/>
        </w:trPr>
        <w:tc>
          <w:tcPr>
            <w:tcW w:w="2456" w:type="dxa"/>
            <w:vMerge/>
          </w:tcPr>
          <w:p w:rsidR="009C2347" w:rsidRPr="000F4005" w:rsidRDefault="009C2347" w:rsidP="00910414">
            <w:pPr>
              <w:jc w:val="both"/>
              <w:rPr>
                <w:bCs/>
                <w:szCs w:val="24"/>
              </w:rPr>
            </w:pPr>
          </w:p>
        </w:tc>
        <w:tc>
          <w:tcPr>
            <w:tcW w:w="1318" w:type="dxa"/>
            <w:vMerge/>
          </w:tcPr>
          <w:p w:rsidR="009C2347" w:rsidRPr="000F4005" w:rsidRDefault="009C2347" w:rsidP="00910414">
            <w:pPr>
              <w:jc w:val="both"/>
              <w:rPr>
                <w:bCs/>
                <w:szCs w:val="24"/>
              </w:rPr>
            </w:pPr>
          </w:p>
        </w:tc>
        <w:tc>
          <w:tcPr>
            <w:tcW w:w="1346" w:type="dxa"/>
            <w:vMerge/>
          </w:tcPr>
          <w:p w:rsidR="009C2347" w:rsidRPr="000F4005" w:rsidRDefault="009C2347" w:rsidP="00910414">
            <w:pPr>
              <w:jc w:val="both"/>
              <w:rPr>
                <w:bCs/>
                <w:szCs w:val="24"/>
              </w:rPr>
            </w:pPr>
          </w:p>
        </w:tc>
        <w:tc>
          <w:tcPr>
            <w:tcW w:w="1257" w:type="dxa"/>
            <w:vMerge/>
          </w:tcPr>
          <w:p w:rsidR="009C2347" w:rsidRPr="009C2347" w:rsidRDefault="009C2347" w:rsidP="00910414">
            <w:pPr>
              <w:jc w:val="both"/>
              <w:rPr>
                <w:bCs/>
                <w:szCs w:val="24"/>
              </w:rPr>
            </w:pPr>
          </w:p>
        </w:tc>
        <w:tc>
          <w:tcPr>
            <w:tcW w:w="930" w:type="dxa"/>
          </w:tcPr>
          <w:p w:rsidR="009C2347" w:rsidRPr="000F4005" w:rsidRDefault="009C2347" w:rsidP="00910414">
            <w:pPr>
              <w:jc w:val="both"/>
              <w:rPr>
                <w:bCs/>
                <w:szCs w:val="24"/>
              </w:rPr>
            </w:pPr>
            <w:r w:rsidRPr="000F4005">
              <w:rPr>
                <w:bCs/>
                <w:szCs w:val="24"/>
              </w:rPr>
              <w:t>2023.</w:t>
            </w:r>
          </w:p>
        </w:tc>
        <w:tc>
          <w:tcPr>
            <w:tcW w:w="993" w:type="dxa"/>
          </w:tcPr>
          <w:p w:rsidR="009C2347" w:rsidRPr="000F4005" w:rsidRDefault="009C2347" w:rsidP="00910414">
            <w:pPr>
              <w:jc w:val="both"/>
              <w:rPr>
                <w:bCs/>
                <w:szCs w:val="24"/>
              </w:rPr>
            </w:pPr>
            <w:r w:rsidRPr="000F4005">
              <w:rPr>
                <w:bCs/>
                <w:szCs w:val="24"/>
              </w:rPr>
              <w:t>2024.</w:t>
            </w:r>
          </w:p>
        </w:tc>
        <w:tc>
          <w:tcPr>
            <w:tcW w:w="989" w:type="dxa"/>
          </w:tcPr>
          <w:p w:rsidR="009C2347" w:rsidRPr="000F4005" w:rsidRDefault="009C2347" w:rsidP="00910414">
            <w:pPr>
              <w:jc w:val="both"/>
              <w:rPr>
                <w:bCs/>
                <w:szCs w:val="24"/>
              </w:rPr>
            </w:pPr>
            <w:r w:rsidRPr="000F4005">
              <w:rPr>
                <w:bCs/>
                <w:szCs w:val="24"/>
              </w:rPr>
              <w:t>2025.</w:t>
            </w:r>
          </w:p>
        </w:tc>
      </w:tr>
      <w:tr w:rsidR="009C2347" w:rsidRPr="000F4005" w:rsidTr="009C2347">
        <w:tc>
          <w:tcPr>
            <w:tcW w:w="2456" w:type="dxa"/>
          </w:tcPr>
          <w:p w:rsidR="009C2347" w:rsidRPr="000F4005" w:rsidRDefault="009C2347" w:rsidP="00910414">
            <w:pPr>
              <w:rPr>
                <w:bCs/>
                <w:szCs w:val="24"/>
              </w:rPr>
            </w:pPr>
            <w:r w:rsidRPr="000F4005">
              <w:rPr>
                <w:bCs/>
                <w:szCs w:val="24"/>
              </w:rPr>
              <w:t>2.1.2. Osiguranje i poboljšanje dostupnosti obrazovanja djeci i roditeljima/starateljima</w:t>
            </w:r>
          </w:p>
        </w:tc>
        <w:tc>
          <w:tcPr>
            <w:tcW w:w="1318" w:type="dxa"/>
          </w:tcPr>
          <w:p w:rsidR="009C2347" w:rsidRPr="000F4005" w:rsidRDefault="009C2347" w:rsidP="00910414">
            <w:pPr>
              <w:jc w:val="both"/>
              <w:rPr>
                <w:bCs/>
                <w:szCs w:val="24"/>
              </w:rPr>
            </w:pPr>
            <w:r w:rsidRPr="000F4005">
              <w:rPr>
                <w:bCs/>
                <w:szCs w:val="24"/>
              </w:rPr>
              <w:t xml:space="preserve">2301 </w:t>
            </w:r>
          </w:p>
        </w:tc>
        <w:tc>
          <w:tcPr>
            <w:tcW w:w="1346" w:type="dxa"/>
          </w:tcPr>
          <w:p w:rsidR="009C2347" w:rsidRPr="000F4005" w:rsidRDefault="009C2347" w:rsidP="00910414">
            <w:pPr>
              <w:jc w:val="both"/>
              <w:rPr>
                <w:bCs/>
                <w:szCs w:val="24"/>
              </w:rPr>
            </w:pPr>
            <w:r w:rsidRPr="000F4005">
              <w:rPr>
                <w:bCs/>
                <w:szCs w:val="24"/>
              </w:rPr>
              <w:t xml:space="preserve">A230107 </w:t>
            </w:r>
          </w:p>
        </w:tc>
        <w:tc>
          <w:tcPr>
            <w:tcW w:w="1257" w:type="dxa"/>
          </w:tcPr>
          <w:p w:rsidR="009C2347" w:rsidRPr="009C2347" w:rsidRDefault="009C2347" w:rsidP="009C2347">
            <w:pPr>
              <w:jc w:val="center"/>
              <w:rPr>
                <w:bCs/>
                <w:szCs w:val="24"/>
              </w:rPr>
            </w:pPr>
            <w:r w:rsidRPr="009C2347">
              <w:rPr>
                <w:bCs/>
                <w:szCs w:val="24"/>
              </w:rPr>
              <w:t>7.797</w:t>
            </w:r>
          </w:p>
        </w:tc>
        <w:tc>
          <w:tcPr>
            <w:tcW w:w="930" w:type="dxa"/>
          </w:tcPr>
          <w:p w:rsidR="009C2347" w:rsidRPr="000F4005" w:rsidRDefault="009C2347" w:rsidP="00910414">
            <w:pPr>
              <w:jc w:val="both"/>
              <w:rPr>
                <w:bCs/>
                <w:szCs w:val="24"/>
              </w:rPr>
            </w:pPr>
            <w:r w:rsidRPr="000F4005">
              <w:rPr>
                <w:bCs/>
                <w:szCs w:val="24"/>
              </w:rPr>
              <w:t>29.920</w:t>
            </w:r>
          </w:p>
        </w:tc>
        <w:tc>
          <w:tcPr>
            <w:tcW w:w="993" w:type="dxa"/>
          </w:tcPr>
          <w:p w:rsidR="009C2347" w:rsidRPr="000F4005" w:rsidRDefault="009C2347" w:rsidP="00910414">
            <w:pPr>
              <w:jc w:val="both"/>
              <w:rPr>
                <w:bCs/>
                <w:szCs w:val="24"/>
              </w:rPr>
            </w:pPr>
            <w:r w:rsidRPr="000F4005">
              <w:rPr>
                <w:bCs/>
                <w:szCs w:val="24"/>
              </w:rPr>
              <w:t>29.920</w:t>
            </w:r>
          </w:p>
        </w:tc>
        <w:tc>
          <w:tcPr>
            <w:tcW w:w="989" w:type="dxa"/>
          </w:tcPr>
          <w:p w:rsidR="009C2347" w:rsidRPr="000F4005" w:rsidRDefault="009C2347" w:rsidP="00910414">
            <w:pPr>
              <w:jc w:val="both"/>
              <w:rPr>
                <w:bCs/>
                <w:szCs w:val="24"/>
              </w:rPr>
            </w:pPr>
            <w:r w:rsidRPr="000F4005">
              <w:rPr>
                <w:bCs/>
                <w:szCs w:val="24"/>
              </w:rPr>
              <w:t>29.920</w:t>
            </w:r>
          </w:p>
        </w:tc>
      </w:tr>
    </w:tbl>
    <w:p w:rsidR="00910414" w:rsidRPr="000F4005" w:rsidRDefault="00910414" w:rsidP="00910414">
      <w:pPr>
        <w:jc w:val="both"/>
        <w:rPr>
          <w:szCs w:val="24"/>
        </w:rPr>
      </w:pPr>
    </w:p>
    <w:p w:rsidR="006A0A15" w:rsidRDefault="006A0A15" w:rsidP="00910414">
      <w:pPr>
        <w:jc w:val="both"/>
        <w:rPr>
          <w:rFonts w:eastAsia="Calibri"/>
          <w:b/>
          <w:szCs w:val="24"/>
        </w:rPr>
      </w:pPr>
    </w:p>
    <w:p w:rsidR="006A0A15" w:rsidRDefault="006A0A15" w:rsidP="00910414">
      <w:pPr>
        <w:jc w:val="both"/>
        <w:rPr>
          <w:rFonts w:eastAsia="Calibri"/>
          <w:b/>
          <w:szCs w:val="24"/>
        </w:rPr>
      </w:pPr>
    </w:p>
    <w:p w:rsidR="006A0A15" w:rsidRDefault="00910414" w:rsidP="00910414">
      <w:pPr>
        <w:jc w:val="both"/>
        <w:rPr>
          <w:rFonts w:eastAsia="Calibri"/>
          <w:b/>
          <w:szCs w:val="24"/>
        </w:rPr>
      </w:pPr>
      <w:r w:rsidRPr="000F4005">
        <w:rPr>
          <w:rFonts w:eastAsia="Calibri"/>
          <w:b/>
          <w:szCs w:val="24"/>
        </w:rPr>
        <w:lastRenderedPageBreak/>
        <w:t>Pokazatelji uspješnosti:</w:t>
      </w:r>
    </w:p>
    <w:p w:rsidR="006A0A15" w:rsidRPr="000F4005" w:rsidRDefault="006A0A15" w:rsidP="00910414">
      <w:pPr>
        <w:jc w:val="both"/>
        <w:rPr>
          <w:rFonts w:eastAsia="Calibri"/>
          <w:b/>
          <w:szCs w:val="24"/>
        </w:rPr>
      </w:pPr>
    </w:p>
    <w:p w:rsidR="00910414" w:rsidRDefault="00910414" w:rsidP="00910414">
      <w:pPr>
        <w:jc w:val="both"/>
        <w:rPr>
          <w:rFonts w:eastAsia="Calibri"/>
          <w:szCs w:val="24"/>
        </w:rPr>
      </w:pPr>
      <w:r w:rsidRPr="000F4005">
        <w:rPr>
          <w:rFonts w:eastAsia="Calibri"/>
          <w:szCs w:val="24"/>
        </w:rPr>
        <w:t xml:space="preserve">Financiranje se provodi tako da troškove djelatnika osiguravaju općine s čijeg su područja učenici korisnici produženog boravka. Prehranu u iznosu od 18,00 kn dnevno sufinanciraju roditelji. </w:t>
      </w:r>
    </w:p>
    <w:p w:rsidR="006A0A15" w:rsidRPr="000F4005" w:rsidRDefault="006A0A15" w:rsidP="00910414">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9C2347" w:rsidRPr="000F4005" w:rsidTr="009C2347">
        <w:trPr>
          <w:trHeight w:val="605"/>
        </w:trPr>
        <w:tc>
          <w:tcPr>
            <w:tcW w:w="3369" w:type="dxa"/>
            <w:vMerge w:val="restart"/>
            <w:shd w:val="clear" w:color="auto" w:fill="auto"/>
          </w:tcPr>
          <w:p w:rsidR="009C2347" w:rsidRPr="000F4005" w:rsidRDefault="009C2347" w:rsidP="00910414">
            <w:pPr>
              <w:jc w:val="both"/>
              <w:rPr>
                <w:szCs w:val="24"/>
                <w:highlight w:val="lightGray"/>
              </w:rPr>
            </w:pPr>
            <w:r w:rsidRPr="000F4005">
              <w:rPr>
                <w:szCs w:val="24"/>
              </w:rPr>
              <w:t>Pokazatelj rezultata</w:t>
            </w:r>
          </w:p>
        </w:tc>
        <w:tc>
          <w:tcPr>
            <w:tcW w:w="1275" w:type="dxa"/>
            <w:vMerge w:val="restart"/>
            <w:shd w:val="clear" w:color="auto" w:fill="auto"/>
          </w:tcPr>
          <w:p w:rsidR="009C2347" w:rsidRPr="000F4005" w:rsidRDefault="009C2347" w:rsidP="00910414">
            <w:pPr>
              <w:jc w:val="both"/>
              <w:rPr>
                <w:szCs w:val="24"/>
              </w:rPr>
            </w:pPr>
            <w:r w:rsidRPr="000F4005">
              <w:rPr>
                <w:szCs w:val="24"/>
              </w:rPr>
              <w:t>Početna  vrijednost</w:t>
            </w:r>
          </w:p>
        </w:tc>
        <w:tc>
          <w:tcPr>
            <w:tcW w:w="1273" w:type="dxa"/>
            <w:tcBorders>
              <w:bottom w:val="nil"/>
            </w:tcBorders>
            <w:shd w:val="clear" w:color="auto" w:fill="auto"/>
          </w:tcPr>
          <w:p w:rsidR="009C2347" w:rsidRPr="000F4005" w:rsidRDefault="009C2347" w:rsidP="009C2347">
            <w:pPr>
              <w:jc w:val="center"/>
              <w:rPr>
                <w:szCs w:val="24"/>
              </w:rPr>
            </w:pPr>
            <w:r w:rsidRPr="00A013F9">
              <w:rPr>
                <w:bCs/>
                <w:szCs w:val="24"/>
              </w:rPr>
              <w:t>Izvršenje 01. – 06. 2023.</w:t>
            </w:r>
          </w:p>
        </w:tc>
        <w:tc>
          <w:tcPr>
            <w:tcW w:w="3369" w:type="dxa"/>
            <w:gridSpan w:val="3"/>
            <w:tcBorders>
              <w:bottom w:val="nil"/>
            </w:tcBorders>
            <w:shd w:val="clear" w:color="auto" w:fill="auto"/>
          </w:tcPr>
          <w:p w:rsidR="009C2347" w:rsidRPr="000F4005" w:rsidRDefault="009C2347" w:rsidP="00910414">
            <w:pPr>
              <w:jc w:val="center"/>
              <w:rPr>
                <w:szCs w:val="24"/>
              </w:rPr>
            </w:pPr>
            <w:r w:rsidRPr="000F4005">
              <w:rPr>
                <w:szCs w:val="24"/>
              </w:rPr>
              <w:t>Ciljane vrijednosti</w:t>
            </w:r>
          </w:p>
        </w:tc>
      </w:tr>
      <w:tr w:rsidR="00910414" w:rsidRPr="000F4005" w:rsidTr="009C2347">
        <w:trPr>
          <w:trHeight w:val="206"/>
        </w:trPr>
        <w:tc>
          <w:tcPr>
            <w:tcW w:w="3369" w:type="dxa"/>
            <w:vMerge/>
            <w:shd w:val="clear" w:color="auto" w:fill="auto"/>
          </w:tcPr>
          <w:p w:rsidR="00910414" w:rsidRPr="000F4005" w:rsidRDefault="00910414" w:rsidP="00910414">
            <w:pPr>
              <w:jc w:val="both"/>
              <w:rPr>
                <w:szCs w:val="24"/>
                <w:highlight w:val="lightGray"/>
              </w:rPr>
            </w:pPr>
          </w:p>
        </w:tc>
        <w:tc>
          <w:tcPr>
            <w:tcW w:w="1275" w:type="dxa"/>
            <w:vMerge/>
            <w:shd w:val="clear" w:color="auto" w:fill="auto"/>
          </w:tcPr>
          <w:p w:rsidR="00910414" w:rsidRPr="000F4005" w:rsidRDefault="00910414" w:rsidP="00910414">
            <w:pPr>
              <w:jc w:val="both"/>
              <w:rPr>
                <w:szCs w:val="24"/>
              </w:rPr>
            </w:pPr>
          </w:p>
        </w:tc>
        <w:tc>
          <w:tcPr>
            <w:tcW w:w="1276" w:type="dxa"/>
            <w:tcBorders>
              <w:top w:val="nil"/>
            </w:tcBorders>
            <w:shd w:val="clear" w:color="auto" w:fill="auto"/>
          </w:tcPr>
          <w:p w:rsidR="00910414" w:rsidRPr="000F4005" w:rsidRDefault="00910414" w:rsidP="009C2347">
            <w:pPr>
              <w:rPr>
                <w:szCs w:val="24"/>
              </w:rPr>
            </w:pPr>
          </w:p>
        </w:tc>
        <w:tc>
          <w:tcPr>
            <w:tcW w:w="1134" w:type="dxa"/>
            <w:shd w:val="clear" w:color="auto" w:fill="auto"/>
          </w:tcPr>
          <w:p w:rsidR="00910414" w:rsidRPr="000F4005" w:rsidRDefault="00910414" w:rsidP="00910414">
            <w:pPr>
              <w:jc w:val="center"/>
              <w:rPr>
                <w:szCs w:val="24"/>
              </w:rPr>
            </w:pPr>
            <w:r w:rsidRPr="000F4005">
              <w:rPr>
                <w:szCs w:val="24"/>
              </w:rPr>
              <w:t>2023</w:t>
            </w:r>
          </w:p>
        </w:tc>
        <w:tc>
          <w:tcPr>
            <w:tcW w:w="1134" w:type="dxa"/>
            <w:shd w:val="clear" w:color="auto" w:fill="auto"/>
          </w:tcPr>
          <w:p w:rsidR="00910414" w:rsidRPr="000F4005" w:rsidRDefault="00910414" w:rsidP="00910414">
            <w:pPr>
              <w:jc w:val="center"/>
              <w:rPr>
                <w:szCs w:val="24"/>
              </w:rPr>
            </w:pPr>
            <w:r w:rsidRPr="000F4005">
              <w:rPr>
                <w:szCs w:val="24"/>
              </w:rPr>
              <w:t>2024</w:t>
            </w:r>
          </w:p>
        </w:tc>
        <w:tc>
          <w:tcPr>
            <w:tcW w:w="1098"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rPr>
          <w:trHeight w:val="546"/>
        </w:trPr>
        <w:tc>
          <w:tcPr>
            <w:tcW w:w="3369" w:type="dxa"/>
            <w:shd w:val="clear" w:color="auto" w:fill="auto"/>
          </w:tcPr>
          <w:p w:rsidR="00910414" w:rsidRPr="000F4005" w:rsidRDefault="00910414" w:rsidP="00910414">
            <w:pPr>
              <w:rPr>
                <w:szCs w:val="24"/>
                <w:highlight w:val="lightGray"/>
              </w:rPr>
            </w:pPr>
            <w:r w:rsidRPr="000F4005">
              <w:rPr>
                <w:szCs w:val="24"/>
              </w:rPr>
              <w:t>Broj učenika u produženom boravku</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20</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20</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21</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21</w:t>
            </w:r>
          </w:p>
        </w:tc>
        <w:tc>
          <w:tcPr>
            <w:tcW w:w="1098"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22</w:t>
            </w:r>
          </w:p>
        </w:tc>
      </w:tr>
    </w:tbl>
    <w:p w:rsidR="00910414" w:rsidRPr="000F4005" w:rsidRDefault="00910414" w:rsidP="00910414">
      <w:pPr>
        <w:jc w:val="both"/>
        <w:rPr>
          <w:szCs w:val="24"/>
        </w:rPr>
      </w:pPr>
    </w:p>
    <w:p w:rsidR="00910414" w:rsidRDefault="00910414" w:rsidP="00910414">
      <w:pPr>
        <w:jc w:val="both"/>
        <w:rPr>
          <w:b/>
          <w:szCs w:val="24"/>
        </w:rPr>
      </w:pPr>
      <w:r w:rsidRPr="000F4005">
        <w:rPr>
          <w:b/>
          <w:szCs w:val="24"/>
        </w:rPr>
        <w:t>AKTIVNOST: A230116 – Školski list, časopisi i knjige</w:t>
      </w:r>
    </w:p>
    <w:p w:rsidR="009C2347" w:rsidRPr="000F4005" w:rsidRDefault="009C2347" w:rsidP="00910414">
      <w:pPr>
        <w:jc w:val="both"/>
        <w:rPr>
          <w:b/>
          <w:szCs w:val="24"/>
        </w:rPr>
      </w:pPr>
    </w:p>
    <w:p w:rsidR="00910414" w:rsidRPr="000F4005" w:rsidRDefault="00910414" w:rsidP="00910414">
      <w:pPr>
        <w:rPr>
          <w:rFonts w:eastAsia="Calibri"/>
          <w:szCs w:val="24"/>
        </w:rPr>
      </w:pPr>
      <w:r w:rsidRPr="000F4005">
        <w:rPr>
          <w:rFonts w:eastAsia="Calibri"/>
          <w:b/>
          <w:szCs w:val="24"/>
        </w:rPr>
        <w:t xml:space="preserve">Opis aktivnosti: </w:t>
      </w:r>
      <w:r w:rsidRPr="000F4005">
        <w:rPr>
          <w:rFonts w:eastAsia="Calibri"/>
          <w:szCs w:val="24"/>
        </w:rPr>
        <w:t>Planirana su sredstva za  udžbenike i radne udžbenike obveznih i izbornih predmeta, financirani sredstvima Ministarstva znanosti i obrazovanja .</w:t>
      </w:r>
    </w:p>
    <w:p w:rsidR="00910414" w:rsidRDefault="00910414" w:rsidP="00910414">
      <w:pPr>
        <w:rPr>
          <w:rFonts w:eastAsia="Calibri"/>
          <w:szCs w:val="24"/>
        </w:rPr>
      </w:pPr>
      <w:r w:rsidRPr="000F4005">
        <w:rPr>
          <w:rFonts w:eastAsia="Calibri"/>
          <w:szCs w:val="24"/>
        </w:rPr>
        <w:t>Cilj je učiniti uvjete školovanja jednakim za svu djecu i poboljšati standard obrazovnog sustava te omogućiti učenicima kvalitetan rad sa pruženim nastavnim materijalima.</w:t>
      </w:r>
    </w:p>
    <w:p w:rsidR="009C2347" w:rsidRPr="000F4005" w:rsidRDefault="009C2347" w:rsidP="00910414">
      <w:pPr>
        <w:rPr>
          <w:rFonts w:eastAsia="Calibri"/>
          <w:szCs w:val="24"/>
        </w:rPr>
      </w:pPr>
    </w:p>
    <w:p w:rsidR="00910414" w:rsidRDefault="00910414" w:rsidP="00910414">
      <w:pPr>
        <w:jc w:val="both"/>
        <w:rPr>
          <w:b/>
          <w:szCs w:val="24"/>
        </w:rPr>
      </w:pPr>
      <w:r w:rsidRPr="000F4005">
        <w:rPr>
          <w:b/>
          <w:szCs w:val="24"/>
        </w:rPr>
        <w:t>Cilj uspješnosti:</w:t>
      </w:r>
    </w:p>
    <w:p w:rsidR="006A0A15" w:rsidRPr="000F4005" w:rsidRDefault="006A0A15" w:rsidP="00910414">
      <w:pPr>
        <w:jc w:val="both"/>
        <w:rPr>
          <w:b/>
          <w:szCs w:val="24"/>
        </w:rPr>
      </w:pPr>
    </w:p>
    <w:tbl>
      <w:tblPr>
        <w:tblStyle w:val="Reetkatablice"/>
        <w:tblW w:w="0" w:type="auto"/>
        <w:tblLook w:val="04A0" w:firstRow="1" w:lastRow="0" w:firstColumn="1" w:lastColumn="0" w:noHBand="0" w:noVBand="1"/>
      </w:tblPr>
      <w:tblGrid>
        <w:gridCol w:w="2516"/>
        <w:gridCol w:w="1338"/>
        <w:gridCol w:w="1368"/>
        <w:gridCol w:w="1373"/>
        <w:gridCol w:w="851"/>
        <w:gridCol w:w="924"/>
        <w:gridCol w:w="919"/>
      </w:tblGrid>
      <w:tr w:rsidR="009C2347" w:rsidRPr="000F4005" w:rsidTr="009C2347">
        <w:trPr>
          <w:trHeight w:val="758"/>
        </w:trPr>
        <w:tc>
          <w:tcPr>
            <w:tcW w:w="2516" w:type="dxa"/>
            <w:vMerge w:val="restart"/>
          </w:tcPr>
          <w:p w:rsidR="009C2347" w:rsidRPr="000F4005" w:rsidRDefault="009C2347" w:rsidP="00910414">
            <w:pPr>
              <w:rPr>
                <w:bCs/>
                <w:szCs w:val="24"/>
              </w:rPr>
            </w:pPr>
            <w:r w:rsidRPr="000F4005">
              <w:rPr>
                <w:szCs w:val="24"/>
              </w:rPr>
              <w:t>Naziv i broj mjere provedbenog programa Istarske županije za razdoblje  od 2022-2025.god.</w:t>
            </w:r>
          </w:p>
        </w:tc>
        <w:tc>
          <w:tcPr>
            <w:tcW w:w="1338" w:type="dxa"/>
            <w:vMerge w:val="restart"/>
          </w:tcPr>
          <w:p w:rsidR="009C2347" w:rsidRPr="000F4005" w:rsidRDefault="009C2347" w:rsidP="00910414">
            <w:pPr>
              <w:jc w:val="both"/>
              <w:rPr>
                <w:bCs/>
                <w:szCs w:val="24"/>
              </w:rPr>
            </w:pPr>
            <w:r w:rsidRPr="000F4005">
              <w:rPr>
                <w:bCs/>
                <w:szCs w:val="24"/>
              </w:rPr>
              <w:t>Program u proračunu istarske županije</w:t>
            </w:r>
          </w:p>
        </w:tc>
        <w:tc>
          <w:tcPr>
            <w:tcW w:w="1368" w:type="dxa"/>
            <w:vMerge w:val="restart"/>
          </w:tcPr>
          <w:p w:rsidR="009C2347" w:rsidRPr="000F4005" w:rsidRDefault="009C2347" w:rsidP="00910414">
            <w:pPr>
              <w:jc w:val="both"/>
              <w:rPr>
                <w:bCs/>
                <w:szCs w:val="24"/>
              </w:rPr>
            </w:pPr>
            <w:r w:rsidRPr="000F4005">
              <w:rPr>
                <w:bCs/>
                <w:szCs w:val="24"/>
              </w:rPr>
              <w:t>Aktivnost – poveznica – aktivnost u proračunu istarske županije</w:t>
            </w:r>
          </w:p>
        </w:tc>
        <w:tc>
          <w:tcPr>
            <w:tcW w:w="1373" w:type="dxa"/>
            <w:vMerge w:val="restart"/>
          </w:tcPr>
          <w:p w:rsidR="009C2347" w:rsidRPr="009C2347" w:rsidRDefault="009C2347" w:rsidP="00910414">
            <w:pPr>
              <w:jc w:val="both"/>
              <w:rPr>
                <w:bCs/>
                <w:szCs w:val="24"/>
              </w:rPr>
            </w:pPr>
            <w:r w:rsidRPr="009C2347">
              <w:rPr>
                <w:bCs/>
                <w:szCs w:val="24"/>
              </w:rPr>
              <w:t>Izvršenje 01. – 06. 2023.</w:t>
            </w:r>
          </w:p>
        </w:tc>
        <w:tc>
          <w:tcPr>
            <w:tcW w:w="2694" w:type="dxa"/>
            <w:gridSpan w:val="3"/>
          </w:tcPr>
          <w:p w:rsidR="009C2347" w:rsidRPr="000F4005" w:rsidRDefault="009C2347" w:rsidP="00910414">
            <w:pPr>
              <w:jc w:val="both"/>
              <w:rPr>
                <w:bCs/>
                <w:szCs w:val="24"/>
              </w:rPr>
            </w:pPr>
            <w:r w:rsidRPr="000F4005">
              <w:rPr>
                <w:bCs/>
                <w:szCs w:val="24"/>
              </w:rPr>
              <w:t>Planirana sredstva u financijskom planu (eur)</w:t>
            </w:r>
          </w:p>
        </w:tc>
      </w:tr>
      <w:tr w:rsidR="009C2347" w:rsidRPr="000F4005" w:rsidTr="009C2347">
        <w:trPr>
          <w:trHeight w:val="757"/>
        </w:trPr>
        <w:tc>
          <w:tcPr>
            <w:tcW w:w="2516" w:type="dxa"/>
            <w:vMerge/>
          </w:tcPr>
          <w:p w:rsidR="009C2347" w:rsidRPr="000F4005" w:rsidRDefault="009C2347" w:rsidP="00910414">
            <w:pPr>
              <w:jc w:val="both"/>
              <w:rPr>
                <w:bCs/>
                <w:szCs w:val="24"/>
              </w:rPr>
            </w:pPr>
          </w:p>
        </w:tc>
        <w:tc>
          <w:tcPr>
            <w:tcW w:w="1338" w:type="dxa"/>
            <w:vMerge/>
          </w:tcPr>
          <w:p w:rsidR="009C2347" w:rsidRPr="000F4005" w:rsidRDefault="009C2347" w:rsidP="00910414">
            <w:pPr>
              <w:jc w:val="both"/>
              <w:rPr>
                <w:bCs/>
                <w:szCs w:val="24"/>
              </w:rPr>
            </w:pPr>
          </w:p>
        </w:tc>
        <w:tc>
          <w:tcPr>
            <w:tcW w:w="1368" w:type="dxa"/>
            <w:vMerge/>
          </w:tcPr>
          <w:p w:rsidR="009C2347" w:rsidRPr="000F4005" w:rsidRDefault="009C2347" w:rsidP="00910414">
            <w:pPr>
              <w:jc w:val="both"/>
              <w:rPr>
                <w:bCs/>
                <w:szCs w:val="24"/>
              </w:rPr>
            </w:pPr>
          </w:p>
        </w:tc>
        <w:tc>
          <w:tcPr>
            <w:tcW w:w="1373" w:type="dxa"/>
            <w:vMerge/>
          </w:tcPr>
          <w:p w:rsidR="009C2347" w:rsidRPr="009C2347" w:rsidRDefault="009C2347" w:rsidP="00910414">
            <w:pPr>
              <w:jc w:val="both"/>
              <w:rPr>
                <w:bCs/>
                <w:szCs w:val="24"/>
              </w:rPr>
            </w:pPr>
          </w:p>
        </w:tc>
        <w:tc>
          <w:tcPr>
            <w:tcW w:w="851" w:type="dxa"/>
          </w:tcPr>
          <w:p w:rsidR="009C2347" w:rsidRPr="000F4005" w:rsidRDefault="009C2347" w:rsidP="00910414">
            <w:pPr>
              <w:jc w:val="both"/>
              <w:rPr>
                <w:bCs/>
                <w:szCs w:val="24"/>
              </w:rPr>
            </w:pPr>
            <w:r w:rsidRPr="000F4005">
              <w:rPr>
                <w:bCs/>
                <w:szCs w:val="24"/>
              </w:rPr>
              <w:t>2023.</w:t>
            </w:r>
          </w:p>
        </w:tc>
        <w:tc>
          <w:tcPr>
            <w:tcW w:w="924" w:type="dxa"/>
          </w:tcPr>
          <w:p w:rsidR="009C2347" w:rsidRPr="000F4005" w:rsidRDefault="009C2347" w:rsidP="00910414">
            <w:pPr>
              <w:jc w:val="both"/>
              <w:rPr>
                <w:bCs/>
                <w:szCs w:val="24"/>
              </w:rPr>
            </w:pPr>
            <w:r w:rsidRPr="000F4005">
              <w:rPr>
                <w:bCs/>
                <w:szCs w:val="24"/>
              </w:rPr>
              <w:t>2024.</w:t>
            </w:r>
          </w:p>
        </w:tc>
        <w:tc>
          <w:tcPr>
            <w:tcW w:w="919" w:type="dxa"/>
          </w:tcPr>
          <w:p w:rsidR="009C2347" w:rsidRPr="000F4005" w:rsidRDefault="009C2347" w:rsidP="00910414">
            <w:pPr>
              <w:jc w:val="both"/>
              <w:rPr>
                <w:bCs/>
                <w:szCs w:val="24"/>
              </w:rPr>
            </w:pPr>
            <w:r w:rsidRPr="000F4005">
              <w:rPr>
                <w:bCs/>
                <w:szCs w:val="24"/>
              </w:rPr>
              <w:t>2025.</w:t>
            </w:r>
          </w:p>
        </w:tc>
      </w:tr>
      <w:tr w:rsidR="009C2347" w:rsidRPr="000F4005" w:rsidTr="009C2347">
        <w:tc>
          <w:tcPr>
            <w:tcW w:w="2516" w:type="dxa"/>
          </w:tcPr>
          <w:p w:rsidR="009C2347" w:rsidRPr="000F4005" w:rsidRDefault="009C2347" w:rsidP="00910414">
            <w:pPr>
              <w:rPr>
                <w:bCs/>
                <w:szCs w:val="24"/>
              </w:rPr>
            </w:pPr>
            <w:r w:rsidRPr="000F4005">
              <w:rPr>
                <w:szCs w:val="24"/>
              </w:rPr>
              <w:t>2.1.2. Osiguranje i poboljšanje dostupnosti obrazovanja djeci i roditeljima/starateljima.</w:t>
            </w:r>
          </w:p>
        </w:tc>
        <w:tc>
          <w:tcPr>
            <w:tcW w:w="1338" w:type="dxa"/>
          </w:tcPr>
          <w:p w:rsidR="009C2347" w:rsidRPr="000F4005" w:rsidRDefault="009C2347" w:rsidP="00910414">
            <w:pPr>
              <w:jc w:val="both"/>
              <w:rPr>
                <w:bCs/>
                <w:szCs w:val="24"/>
              </w:rPr>
            </w:pPr>
            <w:r w:rsidRPr="000F4005">
              <w:rPr>
                <w:bCs/>
                <w:szCs w:val="24"/>
              </w:rPr>
              <w:t xml:space="preserve">2301 </w:t>
            </w:r>
          </w:p>
        </w:tc>
        <w:tc>
          <w:tcPr>
            <w:tcW w:w="1368" w:type="dxa"/>
          </w:tcPr>
          <w:p w:rsidR="009C2347" w:rsidRPr="000F4005" w:rsidRDefault="009C2347" w:rsidP="00910414">
            <w:pPr>
              <w:rPr>
                <w:bCs/>
                <w:szCs w:val="24"/>
              </w:rPr>
            </w:pPr>
            <w:r w:rsidRPr="000F4005">
              <w:rPr>
                <w:bCs/>
                <w:szCs w:val="24"/>
              </w:rPr>
              <w:t>A230116 Školski list, časopisi, knjige</w:t>
            </w:r>
          </w:p>
        </w:tc>
        <w:tc>
          <w:tcPr>
            <w:tcW w:w="1373" w:type="dxa"/>
          </w:tcPr>
          <w:p w:rsidR="009C2347" w:rsidRPr="009C2347" w:rsidRDefault="009C2347" w:rsidP="009C2347">
            <w:pPr>
              <w:jc w:val="center"/>
              <w:rPr>
                <w:bCs/>
                <w:szCs w:val="24"/>
              </w:rPr>
            </w:pPr>
            <w:r>
              <w:rPr>
                <w:bCs/>
                <w:szCs w:val="24"/>
              </w:rPr>
              <w:t>0</w:t>
            </w:r>
          </w:p>
        </w:tc>
        <w:tc>
          <w:tcPr>
            <w:tcW w:w="851" w:type="dxa"/>
          </w:tcPr>
          <w:p w:rsidR="009C2347" w:rsidRPr="000F4005" w:rsidRDefault="009C2347" w:rsidP="00910414">
            <w:pPr>
              <w:jc w:val="both"/>
              <w:rPr>
                <w:bCs/>
                <w:szCs w:val="24"/>
              </w:rPr>
            </w:pPr>
            <w:r w:rsidRPr="000F4005">
              <w:rPr>
                <w:bCs/>
                <w:szCs w:val="24"/>
              </w:rPr>
              <w:t>9.158</w:t>
            </w:r>
          </w:p>
        </w:tc>
        <w:tc>
          <w:tcPr>
            <w:tcW w:w="924" w:type="dxa"/>
          </w:tcPr>
          <w:p w:rsidR="009C2347" w:rsidRPr="000F4005" w:rsidRDefault="009C2347" w:rsidP="00910414">
            <w:pPr>
              <w:jc w:val="both"/>
              <w:rPr>
                <w:bCs/>
                <w:szCs w:val="24"/>
              </w:rPr>
            </w:pPr>
            <w:r w:rsidRPr="000F4005">
              <w:rPr>
                <w:bCs/>
                <w:szCs w:val="24"/>
              </w:rPr>
              <w:t>9.158</w:t>
            </w:r>
          </w:p>
        </w:tc>
        <w:tc>
          <w:tcPr>
            <w:tcW w:w="919" w:type="dxa"/>
          </w:tcPr>
          <w:p w:rsidR="009C2347" w:rsidRPr="000F4005" w:rsidRDefault="009C2347" w:rsidP="00910414">
            <w:pPr>
              <w:jc w:val="both"/>
              <w:rPr>
                <w:bCs/>
                <w:szCs w:val="24"/>
              </w:rPr>
            </w:pPr>
            <w:r w:rsidRPr="000F4005">
              <w:rPr>
                <w:bCs/>
                <w:szCs w:val="24"/>
              </w:rPr>
              <w:t>9.158</w:t>
            </w:r>
          </w:p>
        </w:tc>
      </w:tr>
    </w:tbl>
    <w:p w:rsidR="00910414" w:rsidRPr="000F4005" w:rsidRDefault="00910414" w:rsidP="00910414">
      <w:pPr>
        <w:jc w:val="both"/>
        <w:rPr>
          <w:szCs w:val="24"/>
        </w:rPr>
      </w:pPr>
    </w:p>
    <w:p w:rsidR="00910414" w:rsidRDefault="00910414" w:rsidP="00910414">
      <w:pPr>
        <w:rPr>
          <w:rFonts w:eastAsia="Calibri"/>
          <w:szCs w:val="24"/>
        </w:rPr>
      </w:pPr>
      <w:r w:rsidRPr="000F4005">
        <w:rPr>
          <w:rFonts w:eastAsia="Calibri"/>
          <w:b/>
          <w:szCs w:val="24"/>
        </w:rPr>
        <w:t xml:space="preserve">Pokazatelji uspješnosti: </w:t>
      </w:r>
      <w:r w:rsidRPr="000F4005">
        <w:rPr>
          <w:rFonts w:eastAsia="Calibri"/>
          <w:szCs w:val="24"/>
        </w:rPr>
        <w:t>Omogućiti učenicima kvalitetan rad sa pruženim nastavnim materijalima</w:t>
      </w:r>
    </w:p>
    <w:p w:rsidR="009C2347" w:rsidRPr="000F4005" w:rsidRDefault="009C2347" w:rsidP="00910414">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229"/>
        <w:gridCol w:w="1096"/>
        <w:gridCol w:w="1443"/>
        <w:gridCol w:w="1443"/>
        <w:gridCol w:w="1562"/>
      </w:tblGrid>
      <w:tr w:rsidR="009C2347" w:rsidRPr="000F4005" w:rsidTr="009C2347">
        <w:trPr>
          <w:trHeight w:val="285"/>
        </w:trPr>
        <w:tc>
          <w:tcPr>
            <w:tcW w:w="2552" w:type="dxa"/>
            <w:vMerge w:val="restart"/>
            <w:shd w:val="clear" w:color="auto" w:fill="auto"/>
          </w:tcPr>
          <w:p w:rsidR="009C2347" w:rsidRPr="000F4005" w:rsidRDefault="009C2347" w:rsidP="00910414">
            <w:pPr>
              <w:jc w:val="both"/>
              <w:rPr>
                <w:szCs w:val="24"/>
                <w:highlight w:val="lightGray"/>
              </w:rPr>
            </w:pPr>
            <w:r w:rsidRPr="000F4005">
              <w:rPr>
                <w:szCs w:val="24"/>
              </w:rPr>
              <w:t>Pokazatelj rezultata</w:t>
            </w:r>
          </w:p>
        </w:tc>
        <w:tc>
          <w:tcPr>
            <w:tcW w:w="1231" w:type="dxa"/>
            <w:vMerge w:val="restart"/>
            <w:shd w:val="clear" w:color="auto" w:fill="auto"/>
          </w:tcPr>
          <w:p w:rsidR="009C2347" w:rsidRPr="000F4005" w:rsidRDefault="009C2347" w:rsidP="00910414">
            <w:pPr>
              <w:jc w:val="both"/>
              <w:rPr>
                <w:szCs w:val="24"/>
              </w:rPr>
            </w:pPr>
            <w:r w:rsidRPr="000F4005">
              <w:rPr>
                <w:szCs w:val="24"/>
              </w:rPr>
              <w:t>Početna  vrijednost</w:t>
            </w:r>
          </w:p>
        </w:tc>
        <w:tc>
          <w:tcPr>
            <w:tcW w:w="1055" w:type="dxa"/>
            <w:tcBorders>
              <w:bottom w:val="nil"/>
            </w:tcBorders>
            <w:shd w:val="clear" w:color="auto" w:fill="auto"/>
          </w:tcPr>
          <w:p w:rsidR="009C2347" w:rsidRPr="000F4005" w:rsidRDefault="009C2347" w:rsidP="009C2347">
            <w:pPr>
              <w:jc w:val="center"/>
              <w:rPr>
                <w:szCs w:val="24"/>
              </w:rPr>
            </w:pPr>
            <w:r w:rsidRPr="00A013F9">
              <w:rPr>
                <w:bCs/>
                <w:szCs w:val="24"/>
              </w:rPr>
              <w:t>Izvršenje 01. – 06. 2023.</w:t>
            </w:r>
          </w:p>
        </w:tc>
        <w:tc>
          <w:tcPr>
            <w:tcW w:w="4451" w:type="dxa"/>
            <w:gridSpan w:val="3"/>
            <w:tcBorders>
              <w:bottom w:val="nil"/>
            </w:tcBorders>
            <w:shd w:val="clear" w:color="auto" w:fill="auto"/>
          </w:tcPr>
          <w:p w:rsidR="009C2347" w:rsidRPr="000F4005" w:rsidRDefault="009C2347" w:rsidP="00910414">
            <w:pPr>
              <w:jc w:val="center"/>
              <w:rPr>
                <w:szCs w:val="24"/>
              </w:rPr>
            </w:pPr>
            <w:r w:rsidRPr="000F4005">
              <w:rPr>
                <w:szCs w:val="24"/>
              </w:rPr>
              <w:t>Ciljane vrijednosti</w:t>
            </w:r>
          </w:p>
        </w:tc>
      </w:tr>
      <w:tr w:rsidR="00910414" w:rsidRPr="000F4005" w:rsidTr="009C2347">
        <w:trPr>
          <w:trHeight w:val="206"/>
        </w:trPr>
        <w:tc>
          <w:tcPr>
            <w:tcW w:w="2552" w:type="dxa"/>
            <w:vMerge/>
            <w:shd w:val="clear" w:color="auto" w:fill="auto"/>
          </w:tcPr>
          <w:p w:rsidR="00910414" w:rsidRPr="000F4005" w:rsidRDefault="00910414" w:rsidP="00910414">
            <w:pPr>
              <w:jc w:val="both"/>
              <w:rPr>
                <w:szCs w:val="24"/>
                <w:highlight w:val="lightGray"/>
              </w:rPr>
            </w:pPr>
          </w:p>
        </w:tc>
        <w:tc>
          <w:tcPr>
            <w:tcW w:w="1231" w:type="dxa"/>
            <w:vMerge/>
            <w:shd w:val="clear" w:color="auto" w:fill="auto"/>
          </w:tcPr>
          <w:p w:rsidR="00910414" w:rsidRPr="000F4005" w:rsidRDefault="00910414" w:rsidP="00910414">
            <w:pPr>
              <w:jc w:val="both"/>
              <w:rPr>
                <w:szCs w:val="24"/>
              </w:rPr>
            </w:pPr>
          </w:p>
        </w:tc>
        <w:tc>
          <w:tcPr>
            <w:tcW w:w="1057" w:type="dxa"/>
            <w:tcBorders>
              <w:top w:val="nil"/>
            </w:tcBorders>
            <w:shd w:val="clear" w:color="auto" w:fill="auto"/>
          </w:tcPr>
          <w:p w:rsidR="00910414" w:rsidRPr="000F4005" w:rsidRDefault="00910414" w:rsidP="00910414">
            <w:pPr>
              <w:jc w:val="center"/>
              <w:rPr>
                <w:szCs w:val="24"/>
              </w:rPr>
            </w:pPr>
          </w:p>
        </w:tc>
        <w:tc>
          <w:tcPr>
            <w:tcW w:w="1443" w:type="dxa"/>
            <w:shd w:val="clear" w:color="auto" w:fill="auto"/>
          </w:tcPr>
          <w:p w:rsidR="00910414" w:rsidRPr="000F4005" w:rsidRDefault="00910414" w:rsidP="00910414">
            <w:pPr>
              <w:jc w:val="center"/>
              <w:rPr>
                <w:szCs w:val="24"/>
              </w:rPr>
            </w:pPr>
            <w:r w:rsidRPr="000F4005">
              <w:rPr>
                <w:szCs w:val="24"/>
              </w:rPr>
              <w:t>2023</w:t>
            </w:r>
          </w:p>
        </w:tc>
        <w:tc>
          <w:tcPr>
            <w:tcW w:w="1443" w:type="dxa"/>
            <w:shd w:val="clear" w:color="auto" w:fill="auto"/>
          </w:tcPr>
          <w:p w:rsidR="00910414" w:rsidRPr="000F4005" w:rsidRDefault="00910414" w:rsidP="00910414">
            <w:pPr>
              <w:jc w:val="center"/>
              <w:rPr>
                <w:szCs w:val="24"/>
              </w:rPr>
            </w:pPr>
            <w:r w:rsidRPr="000F4005">
              <w:rPr>
                <w:szCs w:val="24"/>
              </w:rPr>
              <w:t>2024</w:t>
            </w:r>
          </w:p>
        </w:tc>
        <w:tc>
          <w:tcPr>
            <w:tcW w:w="1563"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C2347">
        <w:tc>
          <w:tcPr>
            <w:tcW w:w="2552" w:type="dxa"/>
            <w:shd w:val="clear" w:color="auto" w:fill="auto"/>
          </w:tcPr>
          <w:p w:rsidR="00910414" w:rsidRPr="000F4005" w:rsidRDefault="00910414" w:rsidP="00910414">
            <w:pPr>
              <w:rPr>
                <w:szCs w:val="24"/>
                <w:highlight w:val="lightGray"/>
              </w:rPr>
            </w:pPr>
            <w:r w:rsidRPr="000F4005">
              <w:rPr>
                <w:szCs w:val="24"/>
              </w:rPr>
              <w:t>Broj osiguranih besplatnih udžbenika</w:t>
            </w:r>
          </w:p>
        </w:tc>
        <w:tc>
          <w:tcPr>
            <w:tcW w:w="1231"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97</w:t>
            </w:r>
          </w:p>
        </w:tc>
        <w:tc>
          <w:tcPr>
            <w:tcW w:w="1057"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97</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c>
          <w:tcPr>
            <w:tcW w:w="1563" w:type="dxa"/>
            <w:shd w:val="clear" w:color="auto" w:fill="auto"/>
          </w:tcPr>
          <w:p w:rsidR="00910414" w:rsidRPr="000F4005" w:rsidRDefault="00910414" w:rsidP="00910414">
            <w:pPr>
              <w:jc w:val="center"/>
              <w:rPr>
                <w:szCs w:val="24"/>
              </w:rPr>
            </w:pPr>
          </w:p>
          <w:p w:rsidR="00910414" w:rsidRPr="000F4005" w:rsidRDefault="00910414" w:rsidP="006A0A15">
            <w:pPr>
              <w:jc w:val="center"/>
              <w:rPr>
                <w:szCs w:val="24"/>
                <w:highlight w:val="lightGray"/>
              </w:rPr>
            </w:pPr>
            <w:r w:rsidRPr="000F4005">
              <w:rPr>
                <w:szCs w:val="24"/>
              </w:rPr>
              <w:t>kontinuirano</w:t>
            </w:r>
          </w:p>
        </w:tc>
      </w:tr>
    </w:tbl>
    <w:p w:rsidR="00910414" w:rsidRPr="000F4005" w:rsidRDefault="00910414" w:rsidP="00910414">
      <w:pPr>
        <w:jc w:val="both"/>
        <w:rPr>
          <w:szCs w:val="24"/>
        </w:rPr>
      </w:pPr>
    </w:p>
    <w:p w:rsidR="00910414" w:rsidRDefault="00910414" w:rsidP="00910414">
      <w:pPr>
        <w:jc w:val="both"/>
        <w:rPr>
          <w:b/>
          <w:szCs w:val="24"/>
        </w:rPr>
      </w:pPr>
      <w:r w:rsidRPr="000F4005">
        <w:rPr>
          <w:b/>
          <w:szCs w:val="24"/>
        </w:rPr>
        <w:t>AKTIVNOST: A 230119  – Nagrade za učenike</w:t>
      </w:r>
    </w:p>
    <w:p w:rsidR="009C2347" w:rsidRPr="000F4005" w:rsidRDefault="009C2347" w:rsidP="00910414">
      <w:pPr>
        <w:jc w:val="both"/>
        <w:rPr>
          <w:szCs w:val="24"/>
        </w:rPr>
      </w:pPr>
    </w:p>
    <w:p w:rsidR="00910414" w:rsidRDefault="00910414" w:rsidP="00910414">
      <w:pPr>
        <w:jc w:val="both"/>
        <w:rPr>
          <w:szCs w:val="24"/>
        </w:rPr>
      </w:pPr>
      <w:r w:rsidRPr="000F4005">
        <w:rPr>
          <w:rFonts w:eastAsia="Calibri"/>
          <w:b/>
          <w:szCs w:val="24"/>
        </w:rPr>
        <w:t xml:space="preserve">Opis aktivnosti: </w:t>
      </w:r>
      <w:r w:rsidRPr="000F4005">
        <w:rPr>
          <w:rFonts w:eastAsia="Calibri"/>
          <w:szCs w:val="24"/>
        </w:rPr>
        <w:t>Planirana sredstva za n</w:t>
      </w:r>
      <w:r w:rsidRPr="000F4005">
        <w:rPr>
          <w:szCs w:val="24"/>
        </w:rPr>
        <w:t>agrade za učenike su namjenski prihodi koje financira Općina Raša za najbolje učenike na kraju školske godine.</w:t>
      </w:r>
    </w:p>
    <w:p w:rsidR="006A0A15" w:rsidRDefault="006A0A15" w:rsidP="00910414">
      <w:pPr>
        <w:jc w:val="both"/>
        <w:rPr>
          <w:szCs w:val="24"/>
        </w:rPr>
      </w:pPr>
    </w:p>
    <w:p w:rsidR="006A0A15" w:rsidRDefault="006A0A15" w:rsidP="00910414">
      <w:pPr>
        <w:jc w:val="both"/>
        <w:rPr>
          <w:szCs w:val="24"/>
        </w:rPr>
      </w:pPr>
    </w:p>
    <w:p w:rsidR="00910414" w:rsidRDefault="00910414" w:rsidP="00910414">
      <w:pPr>
        <w:jc w:val="both"/>
        <w:rPr>
          <w:b/>
          <w:szCs w:val="24"/>
        </w:rPr>
      </w:pPr>
      <w:r w:rsidRPr="000F4005">
        <w:rPr>
          <w:b/>
          <w:szCs w:val="24"/>
        </w:rPr>
        <w:lastRenderedPageBreak/>
        <w:t>Cilj uspješnosti:</w:t>
      </w:r>
    </w:p>
    <w:p w:rsidR="009C2347" w:rsidRPr="000F4005" w:rsidRDefault="009C2347" w:rsidP="00910414">
      <w:pPr>
        <w:jc w:val="both"/>
        <w:rPr>
          <w:b/>
          <w:szCs w:val="24"/>
        </w:rPr>
      </w:pPr>
    </w:p>
    <w:tbl>
      <w:tblPr>
        <w:tblStyle w:val="Reetkatablice"/>
        <w:tblW w:w="0" w:type="auto"/>
        <w:tblLook w:val="04A0" w:firstRow="1" w:lastRow="0" w:firstColumn="1" w:lastColumn="0" w:noHBand="0" w:noVBand="1"/>
      </w:tblPr>
      <w:tblGrid>
        <w:gridCol w:w="2456"/>
        <w:gridCol w:w="1344"/>
        <w:gridCol w:w="1376"/>
        <w:gridCol w:w="1401"/>
        <w:gridCol w:w="855"/>
        <w:gridCol w:w="931"/>
        <w:gridCol w:w="926"/>
      </w:tblGrid>
      <w:tr w:rsidR="009C2347" w:rsidRPr="000F4005" w:rsidTr="009C2347">
        <w:trPr>
          <w:trHeight w:val="758"/>
        </w:trPr>
        <w:tc>
          <w:tcPr>
            <w:tcW w:w="2456" w:type="dxa"/>
            <w:vMerge w:val="restart"/>
          </w:tcPr>
          <w:p w:rsidR="009C2347" w:rsidRPr="000F4005" w:rsidRDefault="009C2347" w:rsidP="00910414">
            <w:pPr>
              <w:rPr>
                <w:bCs/>
                <w:szCs w:val="24"/>
              </w:rPr>
            </w:pPr>
            <w:r w:rsidRPr="000F4005">
              <w:rPr>
                <w:szCs w:val="24"/>
              </w:rPr>
              <w:t>Naziv i broj mjere provedbenog programa Istarske županije za razdoblje  od 2022-2025.god.</w:t>
            </w:r>
          </w:p>
        </w:tc>
        <w:tc>
          <w:tcPr>
            <w:tcW w:w="1344" w:type="dxa"/>
            <w:vMerge w:val="restart"/>
          </w:tcPr>
          <w:p w:rsidR="009C2347" w:rsidRPr="000F4005" w:rsidRDefault="009C2347" w:rsidP="00910414">
            <w:pPr>
              <w:jc w:val="both"/>
              <w:rPr>
                <w:bCs/>
                <w:szCs w:val="24"/>
              </w:rPr>
            </w:pPr>
            <w:r w:rsidRPr="000F4005">
              <w:rPr>
                <w:bCs/>
                <w:szCs w:val="24"/>
              </w:rPr>
              <w:t>Program u proračunu istarske županije</w:t>
            </w:r>
          </w:p>
        </w:tc>
        <w:tc>
          <w:tcPr>
            <w:tcW w:w="1376" w:type="dxa"/>
            <w:vMerge w:val="restart"/>
          </w:tcPr>
          <w:p w:rsidR="009C2347" w:rsidRPr="000F4005" w:rsidRDefault="009C2347" w:rsidP="00910414">
            <w:pPr>
              <w:jc w:val="both"/>
              <w:rPr>
                <w:bCs/>
                <w:szCs w:val="24"/>
              </w:rPr>
            </w:pPr>
            <w:r w:rsidRPr="000F4005">
              <w:rPr>
                <w:bCs/>
                <w:szCs w:val="24"/>
              </w:rPr>
              <w:t>Aktivnost – poveznica – aktivnost u proračunu istarske županije</w:t>
            </w:r>
          </w:p>
        </w:tc>
        <w:tc>
          <w:tcPr>
            <w:tcW w:w="1401" w:type="dxa"/>
            <w:vMerge w:val="restart"/>
          </w:tcPr>
          <w:p w:rsidR="009C2347" w:rsidRPr="000F4005" w:rsidRDefault="009C2347" w:rsidP="00910414">
            <w:pPr>
              <w:jc w:val="both"/>
              <w:rPr>
                <w:bCs/>
                <w:szCs w:val="24"/>
              </w:rPr>
            </w:pPr>
            <w:r w:rsidRPr="00A013F9">
              <w:rPr>
                <w:bCs/>
                <w:szCs w:val="24"/>
              </w:rPr>
              <w:t>Izvršenje 01. – 06. 2023.</w:t>
            </w:r>
          </w:p>
        </w:tc>
        <w:tc>
          <w:tcPr>
            <w:tcW w:w="2712" w:type="dxa"/>
            <w:gridSpan w:val="3"/>
          </w:tcPr>
          <w:p w:rsidR="009C2347" w:rsidRPr="000F4005" w:rsidRDefault="009C2347" w:rsidP="00910414">
            <w:pPr>
              <w:jc w:val="both"/>
              <w:rPr>
                <w:bCs/>
                <w:szCs w:val="24"/>
              </w:rPr>
            </w:pPr>
            <w:r w:rsidRPr="000F4005">
              <w:rPr>
                <w:bCs/>
                <w:szCs w:val="24"/>
              </w:rPr>
              <w:t>Planirana sredstva u financijskom planu (eur)</w:t>
            </w:r>
          </w:p>
        </w:tc>
      </w:tr>
      <w:tr w:rsidR="009C2347" w:rsidRPr="000F4005" w:rsidTr="009C2347">
        <w:trPr>
          <w:trHeight w:val="757"/>
        </w:trPr>
        <w:tc>
          <w:tcPr>
            <w:tcW w:w="2456" w:type="dxa"/>
            <w:vMerge/>
          </w:tcPr>
          <w:p w:rsidR="009C2347" w:rsidRPr="000F4005" w:rsidRDefault="009C2347" w:rsidP="00910414">
            <w:pPr>
              <w:jc w:val="both"/>
              <w:rPr>
                <w:bCs/>
                <w:szCs w:val="24"/>
              </w:rPr>
            </w:pPr>
          </w:p>
        </w:tc>
        <w:tc>
          <w:tcPr>
            <w:tcW w:w="1344" w:type="dxa"/>
            <w:vMerge/>
          </w:tcPr>
          <w:p w:rsidR="009C2347" w:rsidRPr="000F4005" w:rsidRDefault="009C2347" w:rsidP="00910414">
            <w:pPr>
              <w:jc w:val="both"/>
              <w:rPr>
                <w:bCs/>
                <w:szCs w:val="24"/>
              </w:rPr>
            </w:pPr>
          </w:p>
        </w:tc>
        <w:tc>
          <w:tcPr>
            <w:tcW w:w="1376" w:type="dxa"/>
            <w:vMerge/>
          </w:tcPr>
          <w:p w:rsidR="009C2347" w:rsidRPr="000F4005" w:rsidRDefault="009C2347" w:rsidP="00910414">
            <w:pPr>
              <w:jc w:val="both"/>
              <w:rPr>
                <w:bCs/>
                <w:szCs w:val="24"/>
              </w:rPr>
            </w:pPr>
          </w:p>
        </w:tc>
        <w:tc>
          <w:tcPr>
            <w:tcW w:w="1401" w:type="dxa"/>
            <w:vMerge/>
          </w:tcPr>
          <w:p w:rsidR="009C2347" w:rsidRPr="000F4005" w:rsidRDefault="009C2347" w:rsidP="00910414">
            <w:pPr>
              <w:jc w:val="both"/>
              <w:rPr>
                <w:bCs/>
                <w:szCs w:val="24"/>
              </w:rPr>
            </w:pPr>
          </w:p>
        </w:tc>
        <w:tc>
          <w:tcPr>
            <w:tcW w:w="855" w:type="dxa"/>
          </w:tcPr>
          <w:p w:rsidR="009C2347" w:rsidRPr="000F4005" w:rsidRDefault="009C2347" w:rsidP="00910414">
            <w:pPr>
              <w:jc w:val="both"/>
              <w:rPr>
                <w:bCs/>
                <w:szCs w:val="24"/>
              </w:rPr>
            </w:pPr>
            <w:r w:rsidRPr="000F4005">
              <w:rPr>
                <w:bCs/>
                <w:szCs w:val="24"/>
              </w:rPr>
              <w:t>2023.</w:t>
            </w:r>
          </w:p>
        </w:tc>
        <w:tc>
          <w:tcPr>
            <w:tcW w:w="931" w:type="dxa"/>
          </w:tcPr>
          <w:p w:rsidR="009C2347" w:rsidRPr="000F4005" w:rsidRDefault="009C2347" w:rsidP="00910414">
            <w:pPr>
              <w:jc w:val="both"/>
              <w:rPr>
                <w:bCs/>
                <w:szCs w:val="24"/>
              </w:rPr>
            </w:pPr>
            <w:r w:rsidRPr="000F4005">
              <w:rPr>
                <w:bCs/>
                <w:szCs w:val="24"/>
              </w:rPr>
              <w:t>2024.</w:t>
            </w:r>
          </w:p>
        </w:tc>
        <w:tc>
          <w:tcPr>
            <w:tcW w:w="926" w:type="dxa"/>
          </w:tcPr>
          <w:p w:rsidR="009C2347" w:rsidRPr="000F4005" w:rsidRDefault="009C2347" w:rsidP="00910414">
            <w:pPr>
              <w:jc w:val="both"/>
              <w:rPr>
                <w:bCs/>
                <w:szCs w:val="24"/>
              </w:rPr>
            </w:pPr>
            <w:r w:rsidRPr="000F4005">
              <w:rPr>
                <w:bCs/>
                <w:szCs w:val="24"/>
              </w:rPr>
              <w:t>2025.</w:t>
            </w:r>
          </w:p>
        </w:tc>
      </w:tr>
      <w:tr w:rsidR="009C2347" w:rsidRPr="000F4005" w:rsidTr="009C2347">
        <w:tc>
          <w:tcPr>
            <w:tcW w:w="2456" w:type="dxa"/>
          </w:tcPr>
          <w:p w:rsidR="009C2347" w:rsidRPr="000F4005" w:rsidRDefault="009C2347" w:rsidP="00910414">
            <w:pPr>
              <w:jc w:val="both"/>
              <w:rPr>
                <w:bCs/>
                <w:szCs w:val="24"/>
              </w:rPr>
            </w:pPr>
            <w:r w:rsidRPr="000F4005">
              <w:rPr>
                <w:bCs/>
                <w:szCs w:val="24"/>
              </w:rPr>
              <w:t>2.1.2. Osiguranje i poboljšanje dostupnosti obrazovanja djeci i roditeljima/starateljima</w:t>
            </w:r>
          </w:p>
        </w:tc>
        <w:tc>
          <w:tcPr>
            <w:tcW w:w="1344" w:type="dxa"/>
          </w:tcPr>
          <w:p w:rsidR="009C2347" w:rsidRPr="000F4005" w:rsidRDefault="009C2347" w:rsidP="00910414">
            <w:pPr>
              <w:jc w:val="both"/>
              <w:rPr>
                <w:bCs/>
                <w:szCs w:val="24"/>
              </w:rPr>
            </w:pPr>
            <w:r w:rsidRPr="000F4005">
              <w:rPr>
                <w:bCs/>
                <w:szCs w:val="24"/>
              </w:rPr>
              <w:t xml:space="preserve">2301 </w:t>
            </w:r>
          </w:p>
        </w:tc>
        <w:tc>
          <w:tcPr>
            <w:tcW w:w="1376" w:type="dxa"/>
          </w:tcPr>
          <w:p w:rsidR="009C2347" w:rsidRPr="000F4005" w:rsidRDefault="009C2347" w:rsidP="00910414">
            <w:pPr>
              <w:jc w:val="both"/>
              <w:rPr>
                <w:bCs/>
                <w:szCs w:val="24"/>
              </w:rPr>
            </w:pPr>
            <w:r w:rsidRPr="000F4005">
              <w:rPr>
                <w:bCs/>
                <w:szCs w:val="24"/>
              </w:rPr>
              <w:t>A230119 Nagrade za učenike</w:t>
            </w:r>
          </w:p>
        </w:tc>
        <w:tc>
          <w:tcPr>
            <w:tcW w:w="1401" w:type="dxa"/>
          </w:tcPr>
          <w:p w:rsidR="009C2347" w:rsidRPr="000F4005" w:rsidRDefault="009C2347" w:rsidP="009C2347">
            <w:pPr>
              <w:jc w:val="center"/>
              <w:rPr>
                <w:bCs/>
                <w:szCs w:val="24"/>
              </w:rPr>
            </w:pPr>
            <w:r w:rsidRPr="009C2347">
              <w:rPr>
                <w:bCs/>
                <w:szCs w:val="24"/>
              </w:rPr>
              <w:t>469</w:t>
            </w:r>
          </w:p>
        </w:tc>
        <w:tc>
          <w:tcPr>
            <w:tcW w:w="855" w:type="dxa"/>
          </w:tcPr>
          <w:p w:rsidR="009C2347" w:rsidRPr="000F4005" w:rsidRDefault="009C2347" w:rsidP="00910414">
            <w:pPr>
              <w:jc w:val="both"/>
              <w:rPr>
                <w:bCs/>
                <w:szCs w:val="24"/>
              </w:rPr>
            </w:pPr>
            <w:r w:rsidRPr="000F4005">
              <w:rPr>
                <w:bCs/>
                <w:szCs w:val="24"/>
              </w:rPr>
              <w:t>133</w:t>
            </w:r>
          </w:p>
        </w:tc>
        <w:tc>
          <w:tcPr>
            <w:tcW w:w="931" w:type="dxa"/>
          </w:tcPr>
          <w:p w:rsidR="009C2347" w:rsidRPr="000F4005" w:rsidRDefault="009C2347" w:rsidP="00910414">
            <w:pPr>
              <w:jc w:val="both"/>
              <w:rPr>
                <w:bCs/>
                <w:szCs w:val="24"/>
              </w:rPr>
            </w:pPr>
            <w:r w:rsidRPr="000F4005">
              <w:rPr>
                <w:bCs/>
                <w:szCs w:val="24"/>
              </w:rPr>
              <w:t>133</w:t>
            </w:r>
          </w:p>
        </w:tc>
        <w:tc>
          <w:tcPr>
            <w:tcW w:w="926" w:type="dxa"/>
          </w:tcPr>
          <w:p w:rsidR="009C2347" w:rsidRPr="000F4005" w:rsidRDefault="009C2347" w:rsidP="00910414">
            <w:pPr>
              <w:jc w:val="both"/>
              <w:rPr>
                <w:bCs/>
                <w:szCs w:val="24"/>
              </w:rPr>
            </w:pPr>
            <w:r w:rsidRPr="000F4005">
              <w:rPr>
                <w:bCs/>
                <w:szCs w:val="24"/>
              </w:rPr>
              <w:t>133</w:t>
            </w:r>
          </w:p>
        </w:tc>
      </w:tr>
    </w:tbl>
    <w:p w:rsidR="00910414" w:rsidRPr="000F4005" w:rsidRDefault="00910414" w:rsidP="00910414">
      <w:pPr>
        <w:jc w:val="both"/>
        <w:rPr>
          <w:szCs w:val="24"/>
        </w:rPr>
      </w:pPr>
    </w:p>
    <w:p w:rsidR="00910414" w:rsidRDefault="00910414" w:rsidP="00910414">
      <w:pPr>
        <w:rPr>
          <w:rFonts w:eastAsia="Calibri"/>
          <w:b/>
          <w:szCs w:val="24"/>
        </w:rPr>
      </w:pPr>
      <w:r w:rsidRPr="000F4005">
        <w:rPr>
          <w:rFonts w:eastAsia="Calibri"/>
          <w:b/>
          <w:szCs w:val="24"/>
        </w:rPr>
        <w:t xml:space="preserve">Pokazatelji uspješnosti: </w:t>
      </w:r>
    </w:p>
    <w:p w:rsidR="009C2347" w:rsidRPr="000F4005" w:rsidRDefault="009C2347" w:rsidP="00910414">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230"/>
        <w:gridCol w:w="1096"/>
        <w:gridCol w:w="8"/>
        <w:gridCol w:w="1443"/>
        <w:gridCol w:w="1443"/>
        <w:gridCol w:w="1531"/>
      </w:tblGrid>
      <w:tr w:rsidR="009C2347" w:rsidRPr="000F4005" w:rsidTr="009C2347">
        <w:trPr>
          <w:trHeight w:val="285"/>
        </w:trPr>
        <w:tc>
          <w:tcPr>
            <w:tcW w:w="2574" w:type="dxa"/>
            <w:vMerge w:val="restart"/>
            <w:shd w:val="clear" w:color="auto" w:fill="auto"/>
          </w:tcPr>
          <w:p w:rsidR="009C2347" w:rsidRPr="000F4005" w:rsidRDefault="009C2347" w:rsidP="00910414">
            <w:pPr>
              <w:jc w:val="both"/>
              <w:rPr>
                <w:szCs w:val="24"/>
                <w:highlight w:val="lightGray"/>
              </w:rPr>
            </w:pPr>
            <w:r w:rsidRPr="000F4005">
              <w:rPr>
                <w:szCs w:val="24"/>
              </w:rPr>
              <w:t>Pokazatelj rezultata</w:t>
            </w:r>
          </w:p>
        </w:tc>
        <w:tc>
          <w:tcPr>
            <w:tcW w:w="1232" w:type="dxa"/>
            <w:vMerge w:val="restart"/>
            <w:shd w:val="clear" w:color="auto" w:fill="auto"/>
          </w:tcPr>
          <w:p w:rsidR="009C2347" w:rsidRPr="000F4005" w:rsidRDefault="009C2347" w:rsidP="00910414">
            <w:pPr>
              <w:jc w:val="both"/>
              <w:rPr>
                <w:szCs w:val="24"/>
              </w:rPr>
            </w:pPr>
            <w:r w:rsidRPr="000F4005">
              <w:rPr>
                <w:szCs w:val="24"/>
              </w:rPr>
              <w:t>Početna  vrijednost</w:t>
            </w:r>
          </w:p>
        </w:tc>
        <w:tc>
          <w:tcPr>
            <w:tcW w:w="1055" w:type="dxa"/>
            <w:tcBorders>
              <w:bottom w:val="nil"/>
            </w:tcBorders>
            <w:shd w:val="clear" w:color="auto" w:fill="auto"/>
          </w:tcPr>
          <w:p w:rsidR="009C2347" w:rsidRPr="000F4005" w:rsidRDefault="009C2347" w:rsidP="009C2347">
            <w:pPr>
              <w:jc w:val="center"/>
              <w:rPr>
                <w:szCs w:val="24"/>
              </w:rPr>
            </w:pPr>
            <w:r w:rsidRPr="00A013F9">
              <w:rPr>
                <w:bCs/>
                <w:szCs w:val="24"/>
              </w:rPr>
              <w:t>Izvršenje 01. – 06. 2023.</w:t>
            </w:r>
          </w:p>
        </w:tc>
        <w:tc>
          <w:tcPr>
            <w:tcW w:w="4428" w:type="dxa"/>
            <w:gridSpan w:val="4"/>
            <w:tcBorders>
              <w:bottom w:val="nil"/>
            </w:tcBorders>
            <w:shd w:val="clear" w:color="auto" w:fill="auto"/>
          </w:tcPr>
          <w:p w:rsidR="009C2347" w:rsidRPr="000F4005" w:rsidRDefault="009C2347" w:rsidP="00910414">
            <w:pPr>
              <w:jc w:val="center"/>
              <w:rPr>
                <w:szCs w:val="24"/>
              </w:rPr>
            </w:pPr>
            <w:r w:rsidRPr="000F4005">
              <w:rPr>
                <w:szCs w:val="24"/>
              </w:rPr>
              <w:t>Ciljane vrijednosti</w:t>
            </w:r>
          </w:p>
        </w:tc>
      </w:tr>
      <w:tr w:rsidR="00910414" w:rsidRPr="000F4005" w:rsidTr="009C2347">
        <w:trPr>
          <w:trHeight w:val="206"/>
        </w:trPr>
        <w:tc>
          <w:tcPr>
            <w:tcW w:w="2574" w:type="dxa"/>
            <w:vMerge/>
            <w:shd w:val="clear" w:color="auto" w:fill="auto"/>
          </w:tcPr>
          <w:p w:rsidR="00910414" w:rsidRPr="000F4005" w:rsidRDefault="00910414" w:rsidP="00910414">
            <w:pPr>
              <w:jc w:val="both"/>
              <w:rPr>
                <w:szCs w:val="24"/>
                <w:highlight w:val="lightGray"/>
              </w:rPr>
            </w:pPr>
          </w:p>
        </w:tc>
        <w:tc>
          <w:tcPr>
            <w:tcW w:w="1232" w:type="dxa"/>
            <w:vMerge/>
            <w:shd w:val="clear" w:color="auto" w:fill="auto"/>
          </w:tcPr>
          <w:p w:rsidR="00910414" w:rsidRPr="000F4005" w:rsidRDefault="00910414" w:rsidP="00910414">
            <w:pPr>
              <w:jc w:val="both"/>
              <w:rPr>
                <w:szCs w:val="24"/>
              </w:rPr>
            </w:pPr>
          </w:p>
        </w:tc>
        <w:tc>
          <w:tcPr>
            <w:tcW w:w="1063" w:type="dxa"/>
            <w:gridSpan w:val="2"/>
            <w:tcBorders>
              <w:top w:val="nil"/>
            </w:tcBorders>
            <w:shd w:val="clear" w:color="auto" w:fill="auto"/>
          </w:tcPr>
          <w:p w:rsidR="00910414" w:rsidRPr="000F4005" w:rsidRDefault="00910414" w:rsidP="00910414">
            <w:pPr>
              <w:jc w:val="center"/>
              <w:rPr>
                <w:szCs w:val="24"/>
              </w:rPr>
            </w:pPr>
          </w:p>
        </w:tc>
        <w:tc>
          <w:tcPr>
            <w:tcW w:w="1443" w:type="dxa"/>
            <w:shd w:val="clear" w:color="auto" w:fill="auto"/>
          </w:tcPr>
          <w:p w:rsidR="00910414" w:rsidRPr="000F4005" w:rsidRDefault="00910414" w:rsidP="00910414">
            <w:pPr>
              <w:jc w:val="center"/>
              <w:rPr>
                <w:szCs w:val="24"/>
              </w:rPr>
            </w:pPr>
            <w:r w:rsidRPr="000F4005">
              <w:rPr>
                <w:szCs w:val="24"/>
              </w:rPr>
              <w:t>2023</w:t>
            </w:r>
          </w:p>
        </w:tc>
        <w:tc>
          <w:tcPr>
            <w:tcW w:w="1443" w:type="dxa"/>
            <w:shd w:val="clear" w:color="auto" w:fill="auto"/>
          </w:tcPr>
          <w:p w:rsidR="00910414" w:rsidRPr="000F4005" w:rsidRDefault="00910414" w:rsidP="00910414">
            <w:pPr>
              <w:jc w:val="center"/>
              <w:rPr>
                <w:szCs w:val="24"/>
              </w:rPr>
            </w:pPr>
            <w:r w:rsidRPr="000F4005">
              <w:rPr>
                <w:szCs w:val="24"/>
              </w:rPr>
              <w:t>2024</w:t>
            </w:r>
          </w:p>
        </w:tc>
        <w:tc>
          <w:tcPr>
            <w:tcW w:w="1534"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C2347">
        <w:tc>
          <w:tcPr>
            <w:tcW w:w="2574" w:type="dxa"/>
            <w:shd w:val="clear" w:color="auto" w:fill="auto"/>
          </w:tcPr>
          <w:p w:rsidR="00910414" w:rsidRPr="000F4005" w:rsidRDefault="00910414" w:rsidP="00910414">
            <w:pPr>
              <w:rPr>
                <w:szCs w:val="24"/>
                <w:highlight w:val="lightGray"/>
              </w:rPr>
            </w:pPr>
            <w:r w:rsidRPr="000F4005">
              <w:rPr>
                <w:szCs w:val="24"/>
              </w:rPr>
              <w:t>Broj nagrađenih učenika</w:t>
            </w:r>
          </w:p>
        </w:tc>
        <w:tc>
          <w:tcPr>
            <w:tcW w:w="1232"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5</w:t>
            </w:r>
          </w:p>
        </w:tc>
        <w:tc>
          <w:tcPr>
            <w:tcW w:w="1063" w:type="dxa"/>
            <w:gridSpan w:val="2"/>
            <w:shd w:val="clear" w:color="auto" w:fill="auto"/>
          </w:tcPr>
          <w:p w:rsidR="00910414" w:rsidRPr="000F4005" w:rsidRDefault="00910414" w:rsidP="00910414">
            <w:pPr>
              <w:jc w:val="center"/>
              <w:rPr>
                <w:szCs w:val="24"/>
              </w:rPr>
            </w:pPr>
          </w:p>
          <w:p w:rsidR="00910414" w:rsidRPr="000F4005" w:rsidRDefault="009C2347" w:rsidP="00910414">
            <w:pPr>
              <w:jc w:val="center"/>
              <w:rPr>
                <w:szCs w:val="24"/>
                <w:highlight w:val="lightGray"/>
              </w:rPr>
            </w:pPr>
            <w:r>
              <w:rPr>
                <w:szCs w:val="24"/>
              </w:rPr>
              <w:t>4</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c>
          <w:tcPr>
            <w:tcW w:w="15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r>
    </w:tbl>
    <w:p w:rsidR="00910414" w:rsidRPr="000F4005" w:rsidRDefault="00910414" w:rsidP="00910414">
      <w:pPr>
        <w:jc w:val="both"/>
        <w:rPr>
          <w:b/>
          <w:szCs w:val="24"/>
        </w:rPr>
      </w:pPr>
    </w:p>
    <w:p w:rsidR="00910414" w:rsidRDefault="00910414" w:rsidP="00910414">
      <w:pPr>
        <w:jc w:val="both"/>
        <w:rPr>
          <w:b/>
          <w:szCs w:val="24"/>
        </w:rPr>
      </w:pPr>
      <w:r w:rsidRPr="000F4005">
        <w:rPr>
          <w:b/>
          <w:szCs w:val="24"/>
        </w:rPr>
        <w:t>AKTIVNOST: A 230147 – Naknada za Županijsko stručno vijeće, Županijski aktiv učitelja</w:t>
      </w:r>
    </w:p>
    <w:p w:rsidR="009C2347" w:rsidRPr="000F4005" w:rsidRDefault="009C2347" w:rsidP="00910414">
      <w:pPr>
        <w:jc w:val="both"/>
        <w:rPr>
          <w:b/>
          <w:szCs w:val="24"/>
        </w:rPr>
      </w:pPr>
    </w:p>
    <w:p w:rsidR="00910414" w:rsidRDefault="00910414" w:rsidP="00910414">
      <w:pPr>
        <w:jc w:val="both"/>
        <w:rPr>
          <w:szCs w:val="24"/>
        </w:rPr>
      </w:pPr>
      <w:r w:rsidRPr="000F4005">
        <w:rPr>
          <w:rFonts w:eastAsia="Calibri"/>
          <w:b/>
          <w:szCs w:val="24"/>
        </w:rPr>
        <w:t xml:space="preserve">Opis aktivnosti: </w:t>
      </w:r>
      <w:r w:rsidRPr="000F4005">
        <w:rPr>
          <w:rFonts w:eastAsia="Calibri"/>
          <w:szCs w:val="24"/>
        </w:rPr>
        <w:t xml:space="preserve">Planirana sredstva za održavanje </w:t>
      </w:r>
      <w:r w:rsidRPr="000F4005">
        <w:rPr>
          <w:szCs w:val="24"/>
        </w:rPr>
        <w:t>stručnog usavršavanja učitelja radi što kvalitetnijeg i učinkovitijeg odgajanja i obrazovanja učenika.</w:t>
      </w:r>
    </w:p>
    <w:p w:rsidR="009C2347" w:rsidRPr="000F4005" w:rsidRDefault="009C2347" w:rsidP="00910414">
      <w:pPr>
        <w:jc w:val="both"/>
        <w:rPr>
          <w:szCs w:val="24"/>
        </w:rPr>
      </w:pPr>
    </w:p>
    <w:p w:rsidR="00910414" w:rsidRDefault="00910414" w:rsidP="00910414">
      <w:pPr>
        <w:jc w:val="both"/>
        <w:rPr>
          <w:b/>
          <w:szCs w:val="24"/>
        </w:rPr>
      </w:pPr>
      <w:r w:rsidRPr="000F4005">
        <w:rPr>
          <w:b/>
          <w:szCs w:val="24"/>
        </w:rPr>
        <w:t>Cilj uspješnosti:</w:t>
      </w:r>
    </w:p>
    <w:p w:rsidR="009C2347" w:rsidRPr="000F4005" w:rsidRDefault="009C2347" w:rsidP="00910414">
      <w:pPr>
        <w:jc w:val="both"/>
        <w:rPr>
          <w:b/>
          <w:szCs w:val="24"/>
        </w:rPr>
      </w:pPr>
    </w:p>
    <w:tbl>
      <w:tblPr>
        <w:tblStyle w:val="Reetkatablice"/>
        <w:tblW w:w="0" w:type="auto"/>
        <w:tblLook w:val="04A0" w:firstRow="1" w:lastRow="0" w:firstColumn="1" w:lastColumn="0" w:noHBand="0" w:noVBand="1"/>
      </w:tblPr>
      <w:tblGrid>
        <w:gridCol w:w="2456"/>
        <w:gridCol w:w="1344"/>
        <w:gridCol w:w="1376"/>
        <w:gridCol w:w="1401"/>
        <w:gridCol w:w="855"/>
        <w:gridCol w:w="931"/>
        <w:gridCol w:w="926"/>
      </w:tblGrid>
      <w:tr w:rsidR="009C2347" w:rsidRPr="000F4005" w:rsidTr="009C2347">
        <w:trPr>
          <w:trHeight w:val="758"/>
        </w:trPr>
        <w:tc>
          <w:tcPr>
            <w:tcW w:w="2456" w:type="dxa"/>
            <w:vMerge w:val="restart"/>
          </w:tcPr>
          <w:p w:rsidR="009C2347" w:rsidRPr="000F4005" w:rsidRDefault="009C2347" w:rsidP="00910414">
            <w:pPr>
              <w:rPr>
                <w:bCs/>
                <w:szCs w:val="24"/>
              </w:rPr>
            </w:pPr>
            <w:r w:rsidRPr="000F4005">
              <w:rPr>
                <w:szCs w:val="24"/>
              </w:rPr>
              <w:t>Naziv i broj mjere provedbenog programa Istarske županije za razdoblje  od 2022-2025.god.</w:t>
            </w:r>
          </w:p>
        </w:tc>
        <w:tc>
          <w:tcPr>
            <w:tcW w:w="1344" w:type="dxa"/>
            <w:vMerge w:val="restart"/>
          </w:tcPr>
          <w:p w:rsidR="009C2347" w:rsidRPr="000F4005" w:rsidRDefault="009C2347" w:rsidP="00910414">
            <w:pPr>
              <w:jc w:val="both"/>
              <w:rPr>
                <w:bCs/>
                <w:szCs w:val="24"/>
              </w:rPr>
            </w:pPr>
            <w:r w:rsidRPr="000F4005">
              <w:rPr>
                <w:bCs/>
                <w:szCs w:val="24"/>
              </w:rPr>
              <w:t>Program u proračunu istarske županije</w:t>
            </w:r>
          </w:p>
        </w:tc>
        <w:tc>
          <w:tcPr>
            <w:tcW w:w="1376" w:type="dxa"/>
            <w:vMerge w:val="restart"/>
          </w:tcPr>
          <w:p w:rsidR="009C2347" w:rsidRPr="000F4005" w:rsidRDefault="009C2347" w:rsidP="00910414">
            <w:pPr>
              <w:jc w:val="both"/>
              <w:rPr>
                <w:bCs/>
                <w:szCs w:val="24"/>
              </w:rPr>
            </w:pPr>
            <w:r w:rsidRPr="000F4005">
              <w:rPr>
                <w:bCs/>
                <w:szCs w:val="24"/>
              </w:rPr>
              <w:t>Aktivnost – poveznica – aktivnost u proračunu istarske županije</w:t>
            </w:r>
          </w:p>
        </w:tc>
        <w:tc>
          <w:tcPr>
            <w:tcW w:w="1401" w:type="dxa"/>
            <w:vMerge w:val="restart"/>
          </w:tcPr>
          <w:p w:rsidR="009C2347" w:rsidRPr="000F4005" w:rsidRDefault="009C2347" w:rsidP="00910414">
            <w:pPr>
              <w:jc w:val="both"/>
              <w:rPr>
                <w:bCs/>
                <w:szCs w:val="24"/>
              </w:rPr>
            </w:pPr>
            <w:r w:rsidRPr="00A013F9">
              <w:rPr>
                <w:bCs/>
                <w:szCs w:val="24"/>
              </w:rPr>
              <w:t>Izvršenje 01. – 06. 2023.</w:t>
            </w:r>
          </w:p>
        </w:tc>
        <w:tc>
          <w:tcPr>
            <w:tcW w:w="2712" w:type="dxa"/>
            <w:gridSpan w:val="3"/>
          </w:tcPr>
          <w:p w:rsidR="009C2347" w:rsidRPr="000F4005" w:rsidRDefault="009C2347" w:rsidP="00910414">
            <w:pPr>
              <w:jc w:val="both"/>
              <w:rPr>
                <w:bCs/>
                <w:szCs w:val="24"/>
              </w:rPr>
            </w:pPr>
            <w:r w:rsidRPr="000F4005">
              <w:rPr>
                <w:bCs/>
                <w:szCs w:val="24"/>
              </w:rPr>
              <w:t>Planirana sredstva u financijskom planu (eur)</w:t>
            </w:r>
          </w:p>
        </w:tc>
      </w:tr>
      <w:tr w:rsidR="009C2347" w:rsidRPr="000F4005" w:rsidTr="009C2347">
        <w:trPr>
          <w:trHeight w:val="757"/>
        </w:trPr>
        <w:tc>
          <w:tcPr>
            <w:tcW w:w="2456" w:type="dxa"/>
            <w:vMerge/>
          </w:tcPr>
          <w:p w:rsidR="009C2347" w:rsidRPr="000F4005" w:rsidRDefault="009C2347" w:rsidP="00910414">
            <w:pPr>
              <w:jc w:val="both"/>
              <w:rPr>
                <w:bCs/>
                <w:szCs w:val="24"/>
              </w:rPr>
            </w:pPr>
          </w:p>
        </w:tc>
        <w:tc>
          <w:tcPr>
            <w:tcW w:w="1344" w:type="dxa"/>
            <w:vMerge/>
          </w:tcPr>
          <w:p w:rsidR="009C2347" w:rsidRPr="000F4005" w:rsidRDefault="009C2347" w:rsidP="00910414">
            <w:pPr>
              <w:jc w:val="both"/>
              <w:rPr>
                <w:bCs/>
                <w:szCs w:val="24"/>
              </w:rPr>
            </w:pPr>
          </w:p>
        </w:tc>
        <w:tc>
          <w:tcPr>
            <w:tcW w:w="1376" w:type="dxa"/>
            <w:vMerge/>
          </w:tcPr>
          <w:p w:rsidR="009C2347" w:rsidRPr="000F4005" w:rsidRDefault="009C2347" w:rsidP="00910414">
            <w:pPr>
              <w:jc w:val="both"/>
              <w:rPr>
                <w:bCs/>
                <w:szCs w:val="24"/>
              </w:rPr>
            </w:pPr>
          </w:p>
        </w:tc>
        <w:tc>
          <w:tcPr>
            <w:tcW w:w="1401" w:type="dxa"/>
            <w:vMerge/>
          </w:tcPr>
          <w:p w:rsidR="009C2347" w:rsidRPr="000F4005" w:rsidRDefault="009C2347" w:rsidP="00910414">
            <w:pPr>
              <w:jc w:val="both"/>
              <w:rPr>
                <w:bCs/>
                <w:szCs w:val="24"/>
              </w:rPr>
            </w:pPr>
          </w:p>
        </w:tc>
        <w:tc>
          <w:tcPr>
            <w:tcW w:w="855" w:type="dxa"/>
          </w:tcPr>
          <w:p w:rsidR="009C2347" w:rsidRPr="000F4005" w:rsidRDefault="009C2347" w:rsidP="00910414">
            <w:pPr>
              <w:jc w:val="both"/>
              <w:rPr>
                <w:bCs/>
                <w:szCs w:val="24"/>
              </w:rPr>
            </w:pPr>
            <w:r w:rsidRPr="000F4005">
              <w:rPr>
                <w:bCs/>
                <w:szCs w:val="24"/>
              </w:rPr>
              <w:t>2023.</w:t>
            </w:r>
          </w:p>
        </w:tc>
        <w:tc>
          <w:tcPr>
            <w:tcW w:w="931" w:type="dxa"/>
          </w:tcPr>
          <w:p w:rsidR="009C2347" w:rsidRPr="000F4005" w:rsidRDefault="009C2347" w:rsidP="00910414">
            <w:pPr>
              <w:jc w:val="both"/>
              <w:rPr>
                <w:bCs/>
                <w:szCs w:val="24"/>
              </w:rPr>
            </w:pPr>
            <w:r w:rsidRPr="000F4005">
              <w:rPr>
                <w:bCs/>
                <w:szCs w:val="24"/>
              </w:rPr>
              <w:t>2024.</w:t>
            </w:r>
          </w:p>
        </w:tc>
        <w:tc>
          <w:tcPr>
            <w:tcW w:w="926" w:type="dxa"/>
          </w:tcPr>
          <w:p w:rsidR="009C2347" w:rsidRPr="000F4005" w:rsidRDefault="009C2347" w:rsidP="00910414">
            <w:pPr>
              <w:jc w:val="both"/>
              <w:rPr>
                <w:bCs/>
                <w:szCs w:val="24"/>
              </w:rPr>
            </w:pPr>
            <w:r w:rsidRPr="000F4005">
              <w:rPr>
                <w:bCs/>
                <w:szCs w:val="24"/>
              </w:rPr>
              <w:t>2025.</w:t>
            </w:r>
          </w:p>
        </w:tc>
      </w:tr>
      <w:tr w:rsidR="009C2347" w:rsidRPr="000F4005" w:rsidTr="006A0A15">
        <w:trPr>
          <w:trHeight w:val="1010"/>
        </w:trPr>
        <w:tc>
          <w:tcPr>
            <w:tcW w:w="2456" w:type="dxa"/>
          </w:tcPr>
          <w:p w:rsidR="009C2347" w:rsidRPr="000F4005" w:rsidRDefault="009C2347" w:rsidP="00910414">
            <w:pPr>
              <w:jc w:val="both"/>
              <w:rPr>
                <w:bCs/>
                <w:szCs w:val="24"/>
              </w:rPr>
            </w:pPr>
            <w:r w:rsidRPr="000F4005">
              <w:rPr>
                <w:bCs/>
                <w:szCs w:val="24"/>
              </w:rPr>
              <w:t>2.1.2. Osiguranje i poboljšanje dostupnosti obrazovanja djeci i roditeljima/starateljima</w:t>
            </w:r>
          </w:p>
        </w:tc>
        <w:tc>
          <w:tcPr>
            <w:tcW w:w="1344" w:type="dxa"/>
          </w:tcPr>
          <w:p w:rsidR="009C2347" w:rsidRPr="000F4005" w:rsidRDefault="009C2347" w:rsidP="00910414">
            <w:pPr>
              <w:jc w:val="both"/>
              <w:rPr>
                <w:bCs/>
                <w:szCs w:val="24"/>
              </w:rPr>
            </w:pPr>
            <w:r w:rsidRPr="000F4005">
              <w:rPr>
                <w:bCs/>
                <w:szCs w:val="24"/>
              </w:rPr>
              <w:t xml:space="preserve">2301 </w:t>
            </w:r>
          </w:p>
        </w:tc>
        <w:tc>
          <w:tcPr>
            <w:tcW w:w="1376" w:type="dxa"/>
          </w:tcPr>
          <w:p w:rsidR="009C2347" w:rsidRPr="000F4005" w:rsidRDefault="009C2347" w:rsidP="00910414">
            <w:pPr>
              <w:jc w:val="both"/>
              <w:rPr>
                <w:bCs/>
                <w:szCs w:val="24"/>
              </w:rPr>
            </w:pPr>
            <w:r w:rsidRPr="000F4005">
              <w:rPr>
                <w:bCs/>
                <w:szCs w:val="24"/>
              </w:rPr>
              <w:t xml:space="preserve">A230147 </w:t>
            </w:r>
          </w:p>
        </w:tc>
        <w:tc>
          <w:tcPr>
            <w:tcW w:w="1401" w:type="dxa"/>
          </w:tcPr>
          <w:p w:rsidR="009C2347" w:rsidRPr="000F4005" w:rsidRDefault="009C2347" w:rsidP="009C2347">
            <w:pPr>
              <w:jc w:val="center"/>
              <w:rPr>
                <w:bCs/>
                <w:szCs w:val="24"/>
              </w:rPr>
            </w:pPr>
            <w:r w:rsidRPr="009C2347">
              <w:rPr>
                <w:bCs/>
                <w:szCs w:val="24"/>
              </w:rPr>
              <w:t>0</w:t>
            </w:r>
          </w:p>
        </w:tc>
        <w:tc>
          <w:tcPr>
            <w:tcW w:w="855" w:type="dxa"/>
          </w:tcPr>
          <w:p w:rsidR="009C2347" w:rsidRPr="000F4005" w:rsidRDefault="009C2347" w:rsidP="00910414">
            <w:pPr>
              <w:jc w:val="both"/>
              <w:rPr>
                <w:bCs/>
                <w:szCs w:val="24"/>
              </w:rPr>
            </w:pPr>
            <w:r w:rsidRPr="000F4005">
              <w:rPr>
                <w:bCs/>
                <w:szCs w:val="24"/>
              </w:rPr>
              <w:t>266</w:t>
            </w:r>
          </w:p>
        </w:tc>
        <w:tc>
          <w:tcPr>
            <w:tcW w:w="931" w:type="dxa"/>
          </w:tcPr>
          <w:p w:rsidR="009C2347" w:rsidRPr="000F4005" w:rsidRDefault="009C2347" w:rsidP="00910414">
            <w:pPr>
              <w:jc w:val="both"/>
              <w:rPr>
                <w:bCs/>
                <w:szCs w:val="24"/>
              </w:rPr>
            </w:pPr>
            <w:r w:rsidRPr="000F4005">
              <w:rPr>
                <w:bCs/>
                <w:szCs w:val="24"/>
              </w:rPr>
              <w:t>266</w:t>
            </w:r>
          </w:p>
        </w:tc>
        <w:tc>
          <w:tcPr>
            <w:tcW w:w="926" w:type="dxa"/>
          </w:tcPr>
          <w:p w:rsidR="009C2347" w:rsidRPr="000F4005" w:rsidRDefault="009C2347" w:rsidP="00910414">
            <w:pPr>
              <w:jc w:val="both"/>
              <w:rPr>
                <w:bCs/>
                <w:szCs w:val="24"/>
              </w:rPr>
            </w:pPr>
            <w:r w:rsidRPr="000F4005">
              <w:rPr>
                <w:bCs/>
                <w:szCs w:val="24"/>
              </w:rPr>
              <w:t>266</w:t>
            </w:r>
          </w:p>
        </w:tc>
      </w:tr>
    </w:tbl>
    <w:p w:rsidR="00910414" w:rsidRPr="000F4005" w:rsidRDefault="00910414" w:rsidP="00910414">
      <w:pPr>
        <w:jc w:val="both"/>
        <w:rPr>
          <w:szCs w:val="24"/>
        </w:rPr>
      </w:pPr>
    </w:p>
    <w:p w:rsidR="006A0A15" w:rsidRDefault="006A0A15" w:rsidP="00910414">
      <w:pPr>
        <w:rPr>
          <w:rFonts w:eastAsia="Calibri"/>
          <w:b/>
          <w:szCs w:val="24"/>
        </w:rPr>
      </w:pPr>
    </w:p>
    <w:p w:rsidR="006A0A15" w:rsidRDefault="006A0A15" w:rsidP="00910414">
      <w:pPr>
        <w:rPr>
          <w:rFonts w:eastAsia="Calibri"/>
          <w:b/>
          <w:szCs w:val="24"/>
        </w:rPr>
      </w:pPr>
    </w:p>
    <w:p w:rsidR="006A0A15" w:rsidRDefault="006A0A15" w:rsidP="00910414">
      <w:pPr>
        <w:rPr>
          <w:rFonts w:eastAsia="Calibri"/>
          <w:b/>
          <w:szCs w:val="24"/>
        </w:rPr>
      </w:pPr>
    </w:p>
    <w:p w:rsidR="006A0A15" w:rsidRDefault="006A0A15" w:rsidP="00910414">
      <w:pPr>
        <w:rPr>
          <w:rFonts w:eastAsia="Calibri"/>
          <w:b/>
          <w:szCs w:val="24"/>
        </w:rPr>
      </w:pPr>
    </w:p>
    <w:p w:rsidR="006A0A15" w:rsidRDefault="006A0A15" w:rsidP="00910414">
      <w:pPr>
        <w:rPr>
          <w:rFonts w:eastAsia="Calibri"/>
          <w:b/>
          <w:szCs w:val="24"/>
        </w:rPr>
      </w:pPr>
    </w:p>
    <w:p w:rsidR="006A0A15" w:rsidRDefault="006A0A15" w:rsidP="00910414">
      <w:pPr>
        <w:rPr>
          <w:rFonts w:eastAsia="Calibri"/>
          <w:b/>
          <w:szCs w:val="24"/>
        </w:rPr>
      </w:pPr>
    </w:p>
    <w:p w:rsidR="006A0A15" w:rsidRDefault="006A0A15" w:rsidP="00910414">
      <w:pPr>
        <w:rPr>
          <w:rFonts w:eastAsia="Calibri"/>
          <w:b/>
          <w:szCs w:val="24"/>
        </w:rPr>
      </w:pPr>
    </w:p>
    <w:p w:rsidR="00910414" w:rsidRDefault="00910414" w:rsidP="00910414">
      <w:pPr>
        <w:rPr>
          <w:rFonts w:eastAsia="Calibri"/>
          <w:b/>
          <w:szCs w:val="24"/>
        </w:rPr>
      </w:pPr>
      <w:r w:rsidRPr="000F4005">
        <w:rPr>
          <w:rFonts w:eastAsia="Calibri"/>
          <w:b/>
          <w:szCs w:val="24"/>
        </w:rPr>
        <w:lastRenderedPageBreak/>
        <w:t xml:space="preserve">Pokazatelji uspješnosti: </w:t>
      </w:r>
    </w:p>
    <w:p w:rsidR="009C2347" w:rsidRPr="000F4005" w:rsidRDefault="009C2347" w:rsidP="00910414">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230"/>
        <w:gridCol w:w="1096"/>
        <w:gridCol w:w="8"/>
        <w:gridCol w:w="1443"/>
        <w:gridCol w:w="1443"/>
        <w:gridCol w:w="1532"/>
      </w:tblGrid>
      <w:tr w:rsidR="009C2347" w:rsidRPr="000F4005" w:rsidTr="009C2347">
        <w:trPr>
          <w:trHeight w:val="285"/>
        </w:trPr>
        <w:tc>
          <w:tcPr>
            <w:tcW w:w="2574" w:type="dxa"/>
            <w:vMerge w:val="restart"/>
            <w:shd w:val="clear" w:color="auto" w:fill="auto"/>
          </w:tcPr>
          <w:p w:rsidR="009C2347" w:rsidRPr="000F4005" w:rsidRDefault="009C2347" w:rsidP="00910414">
            <w:pPr>
              <w:jc w:val="both"/>
              <w:rPr>
                <w:szCs w:val="24"/>
                <w:highlight w:val="lightGray"/>
              </w:rPr>
            </w:pPr>
            <w:r w:rsidRPr="000F4005">
              <w:rPr>
                <w:szCs w:val="24"/>
              </w:rPr>
              <w:t>Pokazatelj rezultata</w:t>
            </w:r>
          </w:p>
        </w:tc>
        <w:tc>
          <w:tcPr>
            <w:tcW w:w="1232" w:type="dxa"/>
            <w:vMerge w:val="restart"/>
            <w:shd w:val="clear" w:color="auto" w:fill="auto"/>
          </w:tcPr>
          <w:p w:rsidR="009C2347" w:rsidRPr="000F4005" w:rsidRDefault="009C2347" w:rsidP="00910414">
            <w:pPr>
              <w:jc w:val="both"/>
              <w:rPr>
                <w:szCs w:val="24"/>
              </w:rPr>
            </w:pPr>
            <w:r w:rsidRPr="000F4005">
              <w:rPr>
                <w:szCs w:val="24"/>
              </w:rPr>
              <w:t>Početna  vrijednost</w:t>
            </w:r>
          </w:p>
        </w:tc>
        <w:tc>
          <w:tcPr>
            <w:tcW w:w="1055" w:type="dxa"/>
            <w:tcBorders>
              <w:bottom w:val="nil"/>
            </w:tcBorders>
            <w:shd w:val="clear" w:color="auto" w:fill="auto"/>
          </w:tcPr>
          <w:p w:rsidR="009C2347" w:rsidRPr="000F4005" w:rsidRDefault="009C2347" w:rsidP="009C2347">
            <w:pPr>
              <w:jc w:val="center"/>
              <w:rPr>
                <w:szCs w:val="24"/>
              </w:rPr>
            </w:pPr>
            <w:r w:rsidRPr="00A013F9">
              <w:rPr>
                <w:bCs/>
                <w:szCs w:val="24"/>
              </w:rPr>
              <w:t>Izvršenje 01. – 06. 2023.</w:t>
            </w:r>
          </w:p>
        </w:tc>
        <w:tc>
          <w:tcPr>
            <w:tcW w:w="4428" w:type="dxa"/>
            <w:gridSpan w:val="4"/>
            <w:tcBorders>
              <w:bottom w:val="nil"/>
            </w:tcBorders>
            <w:shd w:val="clear" w:color="auto" w:fill="auto"/>
          </w:tcPr>
          <w:p w:rsidR="009C2347" w:rsidRPr="000F4005" w:rsidRDefault="009C2347" w:rsidP="00910414">
            <w:pPr>
              <w:jc w:val="center"/>
              <w:rPr>
                <w:szCs w:val="24"/>
              </w:rPr>
            </w:pPr>
            <w:r w:rsidRPr="000F4005">
              <w:rPr>
                <w:szCs w:val="24"/>
              </w:rPr>
              <w:t>Ciljane vrijednosti</w:t>
            </w:r>
          </w:p>
        </w:tc>
      </w:tr>
      <w:tr w:rsidR="00910414" w:rsidRPr="000F4005" w:rsidTr="009C2347">
        <w:trPr>
          <w:trHeight w:val="206"/>
        </w:trPr>
        <w:tc>
          <w:tcPr>
            <w:tcW w:w="2574" w:type="dxa"/>
            <w:vMerge/>
            <w:shd w:val="clear" w:color="auto" w:fill="auto"/>
          </w:tcPr>
          <w:p w:rsidR="00910414" w:rsidRPr="000F4005" w:rsidRDefault="00910414" w:rsidP="00910414">
            <w:pPr>
              <w:jc w:val="both"/>
              <w:rPr>
                <w:szCs w:val="24"/>
                <w:highlight w:val="lightGray"/>
              </w:rPr>
            </w:pPr>
          </w:p>
        </w:tc>
        <w:tc>
          <w:tcPr>
            <w:tcW w:w="1232" w:type="dxa"/>
            <w:vMerge/>
            <w:shd w:val="clear" w:color="auto" w:fill="auto"/>
          </w:tcPr>
          <w:p w:rsidR="00910414" w:rsidRPr="000F4005" w:rsidRDefault="00910414" w:rsidP="00910414">
            <w:pPr>
              <w:jc w:val="both"/>
              <w:rPr>
                <w:szCs w:val="24"/>
              </w:rPr>
            </w:pPr>
          </w:p>
        </w:tc>
        <w:tc>
          <w:tcPr>
            <w:tcW w:w="1063" w:type="dxa"/>
            <w:gridSpan w:val="2"/>
            <w:tcBorders>
              <w:top w:val="nil"/>
            </w:tcBorders>
            <w:shd w:val="clear" w:color="auto" w:fill="auto"/>
          </w:tcPr>
          <w:p w:rsidR="00910414" w:rsidRPr="000F4005" w:rsidRDefault="00910414" w:rsidP="00910414">
            <w:pPr>
              <w:jc w:val="center"/>
              <w:rPr>
                <w:szCs w:val="24"/>
              </w:rPr>
            </w:pPr>
          </w:p>
        </w:tc>
        <w:tc>
          <w:tcPr>
            <w:tcW w:w="1443" w:type="dxa"/>
            <w:shd w:val="clear" w:color="auto" w:fill="auto"/>
          </w:tcPr>
          <w:p w:rsidR="00910414" w:rsidRPr="000F4005" w:rsidRDefault="00910414" w:rsidP="00910414">
            <w:pPr>
              <w:jc w:val="center"/>
              <w:rPr>
                <w:szCs w:val="24"/>
              </w:rPr>
            </w:pPr>
            <w:r w:rsidRPr="000F4005">
              <w:rPr>
                <w:szCs w:val="24"/>
              </w:rPr>
              <w:t>2023</w:t>
            </w:r>
          </w:p>
        </w:tc>
        <w:tc>
          <w:tcPr>
            <w:tcW w:w="1443" w:type="dxa"/>
            <w:shd w:val="clear" w:color="auto" w:fill="auto"/>
          </w:tcPr>
          <w:p w:rsidR="00910414" w:rsidRPr="000F4005" w:rsidRDefault="00910414" w:rsidP="00910414">
            <w:pPr>
              <w:jc w:val="center"/>
              <w:rPr>
                <w:szCs w:val="24"/>
              </w:rPr>
            </w:pPr>
            <w:r w:rsidRPr="000F4005">
              <w:rPr>
                <w:szCs w:val="24"/>
              </w:rPr>
              <w:t>2024</w:t>
            </w:r>
          </w:p>
        </w:tc>
        <w:tc>
          <w:tcPr>
            <w:tcW w:w="1534"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C2347">
        <w:tc>
          <w:tcPr>
            <w:tcW w:w="2574" w:type="dxa"/>
            <w:shd w:val="clear" w:color="auto" w:fill="auto"/>
          </w:tcPr>
          <w:p w:rsidR="00910414" w:rsidRPr="000F4005" w:rsidRDefault="00910414" w:rsidP="00910414">
            <w:pPr>
              <w:rPr>
                <w:szCs w:val="24"/>
                <w:highlight w:val="lightGray"/>
              </w:rPr>
            </w:pPr>
            <w:r w:rsidRPr="000F4005">
              <w:rPr>
                <w:bCs/>
                <w:szCs w:val="24"/>
              </w:rPr>
              <w:t>Broj učitelja uključenih u ŽSV</w:t>
            </w:r>
          </w:p>
        </w:tc>
        <w:tc>
          <w:tcPr>
            <w:tcW w:w="1232"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31</w:t>
            </w:r>
          </w:p>
        </w:tc>
        <w:tc>
          <w:tcPr>
            <w:tcW w:w="1063" w:type="dxa"/>
            <w:gridSpan w:val="2"/>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31</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c>
          <w:tcPr>
            <w:tcW w:w="15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r>
    </w:tbl>
    <w:p w:rsidR="00910414" w:rsidRPr="000F4005" w:rsidRDefault="00910414" w:rsidP="00910414">
      <w:pPr>
        <w:jc w:val="both"/>
        <w:rPr>
          <w:szCs w:val="24"/>
        </w:rPr>
      </w:pPr>
    </w:p>
    <w:p w:rsidR="00910414" w:rsidRDefault="00910414" w:rsidP="00910414">
      <w:pPr>
        <w:jc w:val="both"/>
        <w:rPr>
          <w:b/>
          <w:szCs w:val="24"/>
        </w:rPr>
      </w:pPr>
      <w:r w:rsidRPr="000F4005">
        <w:rPr>
          <w:b/>
          <w:szCs w:val="24"/>
        </w:rPr>
        <w:t xml:space="preserve">AKTIVNOST: A 230163 – Izleti i terenska nastava </w:t>
      </w:r>
    </w:p>
    <w:p w:rsidR="009C2347" w:rsidRPr="000F4005" w:rsidRDefault="009C2347" w:rsidP="00910414">
      <w:pPr>
        <w:jc w:val="both"/>
        <w:rPr>
          <w:b/>
          <w:szCs w:val="24"/>
        </w:rPr>
      </w:pPr>
    </w:p>
    <w:p w:rsidR="00910414" w:rsidRDefault="00910414" w:rsidP="00910414">
      <w:pPr>
        <w:jc w:val="both"/>
        <w:rPr>
          <w:szCs w:val="24"/>
        </w:rPr>
      </w:pPr>
      <w:r w:rsidRPr="000F4005">
        <w:rPr>
          <w:b/>
          <w:szCs w:val="24"/>
        </w:rPr>
        <w:t>Opis aktivnosti:</w:t>
      </w:r>
      <w:r w:rsidRPr="000F4005">
        <w:rPr>
          <w:szCs w:val="24"/>
        </w:rPr>
        <w:t xml:space="preserve"> Namjenski prihodi, financirani od strane roditelja za troškove terenske nastave učenika.   </w:t>
      </w:r>
    </w:p>
    <w:p w:rsidR="009C2347" w:rsidRPr="000F4005" w:rsidRDefault="009C2347" w:rsidP="00910414">
      <w:pPr>
        <w:jc w:val="both"/>
        <w:rPr>
          <w:szCs w:val="24"/>
        </w:rPr>
      </w:pPr>
    </w:p>
    <w:p w:rsidR="00910414" w:rsidRDefault="00910414" w:rsidP="00910414">
      <w:pPr>
        <w:jc w:val="both"/>
        <w:rPr>
          <w:b/>
          <w:szCs w:val="24"/>
        </w:rPr>
      </w:pPr>
      <w:r w:rsidRPr="000F4005">
        <w:rPr>
          <w:b/>
          <w:szCs w:val="24"/>
        </w:rPr>
        <w:t>Cilj uspješnosti:</w:t>
      </w:r>
    </w:p>
    <w:p w:rsidR="009C2347" w:rsidRPr="000F4005" w:rsidRDefault="009C2347" w:rsidP="00910414">
      <w:pPr>
        <w:jc w:val="both"/>
        <w:rPr>
          <w:b/>
          <w:szCs w:val="24"/>
        </w:rPr>
      </w:pPr>
    </w:p>
    <w:tbl>
      <w:tblPr>
        <w:tblStyle w:val="Reetkatablice"/>
        <w:tblW w:w="0" w:type="auto"/>
        <w:tblLook w:val="04A0" w:firstRow="1" w:lastRow="0" w:firstColumn="1" w:lastColumn="0" w:noHBand="0" w:noVBand="1"/>
      </w:tblPr>
      <w:tblGrid>
        <w:gridCol w:w="2456"/>
        <w:gridCol w:w="1344"/>
        <w:gridCol w:w="1376"/>
        <w:gridCol w:w="1401"/>
        <w:gridCol w:w="855"/>
        <w:gridCol w:w="931"/>
        <w:gridCol w:w="926"/>
      </w:tblGrid>
      <w:tr w:rsidR="003F2417" w:rsidRPr="000F4005" w:rsidTr="003F2417">
        <w:trPr>
          <w:trHeight w:val="758"/>
        </w:trPr>
        <w:tc>
          <w:tcPr>
            <w:tcW w:w="2456" w:type="dxa"/>
            <w:vMerge w:val="restart"/>
          </w:tcPr>
          <w:p w:rsidR="003F2417" w:rsidRPr="000F4005" w:rsidRDefault="003F2417" w:rsidP="00910414">
            <w:pPr>
              <w:rPr>
                <w:szCs w:val="24"/>
              </w:rPr>
            </w:pPr>
            <w:r w:rsidRPr="000F4005">
              <w:rPr>
                <w:szCs w:val="24"/>
              </w:rPr>
              <w:t>Naziv i broj mjere provedbenog programa Istarske županije</w:t>
            </w:r>
          </w:p>
          <w:p w:rsidR="003F2417" w:rsidRPr="000F4005" w:rsidRDefault="003F2417" w:rsidP="00910414">
            <w:pPr>
              <w:jc w:val="both"/>
              <w:rPr>
                <w:bCs/>
                <w:szCs w:val="24"/>
              </w:rPr>
            </w:pPr>
            <w:r w:rsidRPr="000F4005">
              <w:rPr>
                <w:szCs w:val="24"/>
              </w:rPr>
              <w:t>za razdoblje  od 2022-2025.god.</w:t>
            </w:r>
          </w:p>
        </w:tc>
        <w:tc>
          <w:tcPr>
            <w:tcW w:w="1344" w:type="dxa"/>
            <w:vMerge w:val="restart"/>
          </w:tcPr>
          <w:p w:rsidR="003F2417" w:rsidRPr="000F4005" w:rsidRDefault="003F2417" w:rsidP="00910414">
            <w:pPr>
              <w:jc w:val="both"/>
              <w:rPr>
                <w:bCs/>
                <w:szCs w:val="24"/>
              </w:rPr>
            </w:pPr>
            <w:r w:rsidRPr="000F4005">
              <w:rPr>
                <w:bCs/>
                <w:szCs w:val="24"/>
              </w:rPr>
              <w:t>Program u proračunu istarske županije</w:t>
            </w:r>
          </w:p>
        </w:tc>
        <w:tc>
          <w:tcPr>
            <w:tcW w:w="1376"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401" w:type="dxa"/>
            <w:vMerge w:val="restart"/>
          </w:tcPr>
          <w:p w:rsidR="003F2417" w:rsidRPr="000F4005" w:rsidRDefault="003F2417" w:rsidP="00910414">
            <w:pPr>
              <w:jc w:val="both"/>
              <w:rPr>
                <w:bCs/>
                <w:szCs w:val="24"/>
              </w:rPr>
            </w:pPr>
            <w:r w:rsidRPr="00A013F9">
              <w:rPr>
                <w:bCs/>
                <w:szCs w:val="24"/>
              </w:rPr>
              <w:t>Izvršenje 01. – 06. 2023.</w:t>
            </w:r>
          </w:p>
        </w:tc>
        <w:tc>
          <w:tcPr>
            <w:tcW w:w="2712"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3F2417">
        <w:trPr>
          <w:trHeight w:val="757"/>
        </w:trPr>
        <w:tc>
          <w:tcPr>
            <w:tcW w:w="2456" w:type="dxa"/>
            <w:vMerge/>
          </w:tcPr>
          <w:p w:rsidR="003F2417" w:rsidRPr="000F4005" w:rsidRDefault="003F2417" w:rsidP="00910414">
            <w:pPr>
              <w:jc w:val="both"/>
              <w:rPr>
                <w:bCs/>
                <w:szCs w:val="24"/>
              </w:rPr>
            </w:pPr>
          </w:p>
        </w:tc>
        <w:tc>
          <w:tcPr>
            <w:tcW w:w="1344" w:type="dxa"/>
            <w:vMerge/>
          </w:tcPr>
          <w:p w:rsidR="003F2417" w:rsidRPr="000F4005" w:rsidRDefault="003F2417" w:rsidP="00910414">
            <w:pPr>
              <w:jc w:val="both"/>
              <w:rPr>
                <w:bCs/>
                <w:szCs w:val="24"/>
              </w:rPr>
            </w:pPr>
          </w:p>
        </w:tc>
        <w:tc>
          <w:tcPr>
            <w:tcW w:w="1376" w:type="dxa"/>
            <w:vMerge/>
          </w:tcPr>
          <w:p w:rsidR="003F2417" w:rsidRPr="000F4005" w:rsidRDefault="003F2417" w:rsidP="00910414">
            <w:pPr>
              <w:jc w:val="both"/>
              <w:rPr>
                <w:bCs/>
                <w:szCs w:val="24"/>
              </w:rPr>
            </w:pPr>
          </w:p>
        </w:tc>
        <w:tc>
          <w:tcPr>
            <w:tcW w:w="1401" w:type="dxa"/>
            <w:vMerge/>
          </w:tcPr>
          <w:p w:rsidR="003F2417" w:rsidRPr="000F4005" w:rsidRDefault="003F2417" w:rsidP="00910414">
            <w:pPr>
              <w:jc w:val="both"/>
              <w:rPr>
                <w:bCs/>
                <w:szCs w:val="24"/>
              </w:rPr>
            </w:pPr>
          </w:p>
        </w:tc>
        <w:tc>
          <w:tcPr>
            <w:tcW w:w="855" w:type="dxa"/>
          </w:tcPr>
          <w:p w:rsidR="003F2417" w:rsidRPr="000F4005" w:rsidRDefault="003F2417" w:rsidP="00910414">
            <w:pPr>
              <w:jc w:val="both"/>
              <w:rPr>
                <w:bCs/>
                <w:szCs w:val="24"/>
              </w:rPr>
            </w:pPr>
            <w:r w:rsidRPr="000F4005">
              <w:rPr>
                <w:bCs/>
                <w:szCs w:val="24"/>
              </w:rPr>
              <w:t>2023.</w:t>
            </w:r>
          </w:p>
        </w:tc>
        <w:tc>
          <w:tcPr>
            <w:tcW w:w="931" w:type="dxa"/>
          </w:tcPr>
          <w:p w:rsidR="003F2417" w:rsidRPr="000F4005" w:rsidRDefault="003F2417" w:rsidP="00910414">
            <w:pPr>
              <w:jc w:val="both"/>
              <w:rPr>
                <w:bCs/>
                <w:szCs w:val="24"/>
              </w:rPr>
            </w:pPr>
            <w:r w:rsidRPr="000F4005">
              <w:rPr>
                <w:bCs/>
                <w:szCs w:val="24"/>
              </w:rPr>
              <w:t>2024.</w:t>
            </w:r>
          </w:p>
        </w:tc>
        <w:tc>
          <w:tcPr>
            <w:tcW w:w="926" w:type="dxa"/>
          </w:tcPr>
          <w:p w:rsidR="003F2417" w:rsidRPr="000F4005" w:rsidRDefault="003F2417" w:rsidP="00910414">
            <w:pPr>
              <w:jc w:val="both"/>
              <w:rPr>
                <w:bCs/>
                <w:szCs w:val="24"/>
              </w:rPr>
            </w:pPr>
            <w:r w:rsidRPr="000F4005">
              <w:rPr>
                <w:bCs/>
                <w:szCs w:val="24"/>
              </w:rPr>
              <w:t>2025.</w:t>
            </w:r>
          </w:p>
        </w:tc>
      </w:tr>
      <w:tr w:rsidR="003F2417" w:rsidRPr="000F4005" w:rsidTr="003F2417">
        <w:tc>
          <w:tcPr>
            <w:tcW w:w="2456" w:type="dxa"/>
          </w:tcPr>
          <w:p w:rsidR="003F2417" w:rsidRPr="000F4005" w:rsidRDefault="003F2417" w:rsidP="00910414">
            <w:pPr>
              <w:jc w:val="both"/>
              <w:rPr>
                <w:bCs/>
                <w:szCs w:val="24"/>
              </w:rPr>
            </w:pPr>
            <w:r w:rsidRPr="000F4005">
              <w:rPr>
                <w:bCs/>
                <w:szCs w:val="24"/>
              </w:rPr>
              <w:t>2.1.2. Osiguranje i poboljšanje dostupnosti obrazovanja djeci i roditeljima/starateljima</w:t>
            </w:r>
          </w:p>
        </w:tc>
        <w:tc>
          <w:tcPr>
            <w:tcW w:w="1344" w:type="dxa"/>
          </w:tcPr>
          <w:p w:rsidR="003F2417" w:rsidRPr="000F4005" w:rsidRDefault="003F2417" w:rsidP="00910414">
            <w:pPr>
              <w:jc w:val="both"/>
              <w:rPr>
                <w:bCs/>
                <w:szCs w:val="24"/>
              </w:rPr>
            </w:pPr>
            <w:r w:rsidRPr="000F4005">
              <w:rPr>
                <w:bCs/>
                <w:szCs w:val="24"/>
              </w:rPr>
              <w:t xml:space="preserve">2301 </w:t>
            </w:r>
          </w:p>
        </w:tc>
        <w:tc>
          <w:tcPr>
            <w:tcW w:w="1376" w:type="dxa"/>
          </w:tcPr>
          <w:p w:rsidR="003F2417" w:rsidRPr="000F4005" w:rsidRDefault="003F2417" w:rsidP="00910414">
            <w:pPr>
              <w:jc w:val="both"/>
              <w:rPr>
                <w:bCs/>
                <w:szCs w:val="24"/>
              </w:rPr>
            </w:pPr>
            <w:r w:rsidRPr="000F4005">
              <w:rPr>
                <w:bCs/>
                <w:szCs w:val="24"/>
              </w:rPr>
              <w:t xml:space="preserve">A230163 </w:t>
            </w:r>
          </w:p>
        </w:tc>
        <w:tc>
          <w:tcPr>
            <w:tcW w:w="1401" w:type="dxa"/>
          </w:tcPr>
          <w:p w:rsidR="003F2417" w:rsidRPr="000F4005" w:rsidRDefault="003F2417" w:rsidP="003F2417">
            <w:pPr>
              <w:jc w:val="center"/>
              <w:rPr>
                <w:bCs/>
                <w:szCs w:val="24"/>
              </w:rPr>
            </w:pPr>
            <w:r w:rsidRPr="003F2417">
              <w:rPr>
                <w:bCs/>
                <w:szCs w:val="24"/>
              </w:rPr>
              <w:t>0</w:t>
            </w:r>
          </w:p>
        </w:tc>
        <w:tc>
          <w:tcPr>
            <w:tcW w:w="855" w:type="dxa"/>
          </w:tcPr>
          <w:p w:rsidR="003F2417" w:rsidRPr="000F4005" w:rsidRDefault="003F2417" w:rsidP="00910414">
            <w:pPr>
              <w:jc w:val="both"/>
              <w:rPr>
                <w:bCs/>
                <w:szCs w:val="24"/>
              </w:rPr>
            </w:pPr>
            <w:r w:rsidRPr="000F4005">
              <w:rPr>
                <w:bCs/>
                <w:szCs w:val="24"/>
              </w:rPr>
              <w:t>266</w:t>
            </w:r>
          </w:p>
        </w:tc>
        <w:tc>
          <w:tcPr>
            <w:tcW w:w="931" w:type="dxa"/>
          </w:tcPr>
          <w:p w:rsidR="003F2417" w:rsidRPr="000F4005" w:rsidRDefault="003F2417" w:rsidP="00910414">
            <w:pPr>
              <w:jc w:val="both"/>
              <w:rPr>
                <w:bCs/>
                <w:szCs w:val="24"/>
              </w:rPr>
            </w:pPr>
            <w:r w:rsidRPr="000F4005">
              <w:rPr>
                <w:bCs/>
                <w:szCs w:val="24"/>
              </w:rPr>
              <w:t>266</w:t>
            </w:r>
          </w:p>
        </w:tc>
        <w:tc>
          <w:tcPr>
            <w:tcW w:w="926" w:type="dxa"/>
          </w:tcPr>
          <w:p w:rsidR="003F2417" w:rsidRPr="000F4005" w:rsidRDefault="003F2417" w:rsidP="00910414">
            <w:pPr>
              <w:jc w:val="both"/>
              <w:rPr>
                <w:bCs/>
                <w:szCs w:val="24"/>
              </w:rPr>
            </w:pPr>
            <w:r w:rsidRPr="000F4005">
              <w:rPr>
                <w:bCs/>
                <w:szCs w:val="24"/>
              </w:rPr>
              <w:t>266</w:t>
            </w:r>
          </w:p>
        </w:tc>
      </w:tr>
    </w:tbl>
    <w:p w:rsidR="00910414" w:rsidRPr="000F4005" w:rsidRDefault="00910414" w:rsidP="00910414">
      <w:pPr>
        <w:jc w:val="both"/>
        <w:rPr>
          <w:szCs w:val="24"/>
        </w:rPr>
      </w:pPr>
    </w:p>
    <w:p w:rsidR="00910414" w:rsidRDefault="00910414" w:rsidP="00910414">
      <w:pPr>
        <w:rPr>
          <w:rFonts w:eastAsia="Calibri"/>
          <w:b/>
          <w:szCs w:val="24"/>
        </w:rPr>
      </w:pPr>
      <w:r w:rsidRPr="000F4005">
        <w:rPr>
          <w:rFonts w:eastAsia="Calibri"/>
          <w:b/>
          <w:szCs w:val="24"/>
        </w:rPr>
        <w:t xml:space="preserve">Pokazatelji uspješnosti: </w:t>
      </w:r>
    </w:p>
    <w:p w:rsidR="009C2347" w:rsidRPr="000F4005" w:rsidRDefault="009C2347" w:rsidP="00910414">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230"/>
        <w:gridCol w:w="1096"/>
        <w:gridCol w:w="7"/>
        <w:gridCol w:w="1443"/>
        <w:gridCol w:w="1443"/>
        <w:gridCol w:w="1531"/>
      </w:tblGrid>
      <w:tr w:rsidR="003F2417" w:rsidRPr="000F4005" w:rsidTr="003F2417">
        <w:trPr>
          <w:trHeight w:val="285"/>
        </w:trPr>
        <w:tc>
          <w:tcPr>
            <w:tcW w:w="2575"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32"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055" w:type="dxa"/>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4427" w:type="dxa"/>
            <w:gridSpan w:val="4"/>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2575" w:type="dxa"/>
            <w:vMerge/>
            <w:shd w:val="clear" w:color="auto" w:fill="auto"/>
          </w:tcPr>
          <w:p w:rsidR="00910414" w:rsidRPr="000F4005" w:rsidRDefault="00910414" w:rsidP="00910414">
            <w:pPr>
              <w:jc w:val="both"/>
              <w:rPr>
                <w:szCs w:val="24"/>
                <w:highlight w:val="lightGray"/>
              </w:rPr>
            </w:pPr>
          </w:p>
        </w:tc>
        <w:tc>
          <w:tcPr>
            <w:tcW w:w="1232" w:type="dxa"/>
            <w:vMerge/>
            <w:shd w:val="clear" w:color="auto" w:fill="auto"/>
          </w:tcPr>
          <w:p w:rsidR="00910414" w:rsidRPr="000F4005" w:rsidRDefault="00910414" w:rsidP="00910414">
            <w:pPr>
              <w:jc w:val="both"/>
              <w:rPr>
                <w:szCs w:val="24"/>
              </w:rPr>
            </w:pPr>
          </w:p>
        </w:tc>
        <w:tc>
          <w:tcPr>
            <w:tcW w:w="1062" w:type="dxa"/>
            <w:gridSpan w:val="2"/>
            <w:tcBorders>
              <w:top w:val="nil"/>
            </w:tcBorders>
            <w:shd w:val="clear" w:color="auto" w:fill="auto"/>
          </w:tcPr>
          <w:p w:rsidR="00910414" w:rsidRPr="000F4005" w:rsidRDefault="00910414" w:rsidP="00910414">
            <w:pPr>
              <w:jc w:val="center"/>
              <w:rPr>
                <w:szCs w:val="24"/>
              </w:rPr>
            </w:pPr>
          </w:p>
        </w:tc>
        <w:tc>
          <w:tcPr>
            <w:tcW w:w="1443" w:type="dxa"/>
            <w:shd w:val="clear" w:color="auto" w:fill="auto"/>
          </w:tcPr>
          <w:p w:rsidR="00910414" w:rsidRPr="000F4005" w:rsidRDefault="00910414" w:rsidP="00910414">
            <w:pPr>
              <w:jc w:val="center"/>
              <w:rPr>
                <w:szCs w:val="24"/>
              </w:rPr>
            </w:pPr>
            <w:r w:rsidRPr="000F4005">
              <w:rPr>
                <w:szCs w:val="24"/>
              </w:rPr>
              <w:t>2023</w:t>
            </w:r>
          </w:p>
        </w:tc>
        <w:tc>
          <w:tcPr>
            <w:tcW w:w="1443" w:type="dxa"/>
            <w:shd w:val="clear" w:color="auto" w:fill="auto"/>
          </w:tcPr>
          <w:p w:rsidR="00910414" w:rsidRPr="000F4005" w:rsidRDefault="00910414" w:rsidP="00910414">
            <w:pPr>
              <w:jc w:val="center"/>
              <w:rPr>
                <w:szCs w:val="24"/>
              </w:rPr>
            </w:pPr>
            <w:r w:rsidRPr="000F4005">
              <w:rPr>
                <w:szCs w:val="24"/>
              </w:rPr>
              <w:t>2024</w:t>
            </w:r>
          </w:p>
        </w:tc>
        <w:tc>
          <w:tcPr>
            <w:tcW w:w="1534"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3F2417">
        <w:tc>
          <w:tcPr>
            <w:tcW w:w="2575" w:type="dxa"/>
            <w:shd w:val="clear" w:color="auto" w:fill="auto"/>
          </w:tcPr>
          <w:p w:rsidR="00910414" w:rsidRPr="000F4005" w:rsidRDefault="00910414" w:rsidP="00910414">
            <w:pPr>
              <w:rPr>
                <w:szCs w:val="24"/>
                <w:highlight w:val="lightGray"/>
              </w:rPr>
            </w:pPr>
            <w:r w:rsidRPr="000F4005">
              <w:rPr>
                <w:bCs/>
                <w:szCs w:val="24"/>
              </w:rPr>
              <w:t>Organizacija izleta i terenske nastave</w:t>
            </w:r>
          </w:p>
        </w:tc>
        <w:tc>
          <w:tcPr>
            <w:tcW w:w="1232"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da</w:t>
            </w:r>
          </w:p>
        </w:tc>
        <w:tc>
          <w:tcPr>
            <w:tcW w:w="1062" w:type="dxa"/>
            <w:gridSpan w:val="2"/>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da</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c>
          <w:tcPr>
            <w:tcW w:w="1443"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c>
          <w:tcPr>
            <w:tcW w:w="15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kontinuirano</w:t>
            </w:r>
          </w:p>
        </w:tc>
      </w:tr>
    </w:tbl>
    <w:p w:rsidR="00910414" w:rsidRPr="000F4005" w:rsidRDefault="00910414" w:rsidP="00910414">
      <w:pPr>
        <w:jc w:val="both"/>
        <w:rPr>
          <w:szCs w:val="24"/>
        </w:rPr>
      </w:pPr>
    </w:p>
    <w:p w:rsidR="00910414" w:rsidRDefault="00910414" w:rsidP="00910414">
      <w:pPr>
        <w:jc w:val="both"/>
        <w:rPr>
          <w:b/>
          <w:szCs w:val="24"/>
        </w:rPr>
      </w:pPr>
      <w:r w:rsidRPr="000F4005">
        <w:rPr>
          <w:b/>
          <w:szCs w:val="24"/>
        </w:rPr>
        <w:t>AKTIVNOST: A 230184 - Zavičajna nastava</w:t>
      </w:r>
    </w:p>
    <w:p w:rsidR="003F2417" w:rsidRPr="000F4005" w:rsidRDefault="003F2417" w:rsidP="00910414">
      <w:pPr>
        <w:jc w:val="both"/>
        <w:rPr>
          <w:b/>
          <w:szCs w:val="24"/>
        </w:rPr>
      </w:pPr>
    </w:p>
    <w:p w:rsidR="00910414" w:rsidRDefault="00910414" w:rsidP="00910414">
      <w:pPr>
        <w:rPr>
          <w:color w:val="000000"/>
          <w:szCs w:val="24"/>
        </w:rPr>
      </w:pPr>
      <w:r w:rsidRPr="000F4005">
        <w:rPr>
          <w:b/>
          <w:color w:val="000000"/>
          <w:szCs w:val="24"/>
        </w:rPr>
        <w:t xml:space="preserve">Opis aktivnosti: </w:t>
      </w:r>
      <w:r w:rsidRPr="000F4005">
        <w:rPr>
          <w:color w:val="000000"/>
          <w:szCs w:val="24"/>
        </w:rPr>
        <w:t>Ideja o Zavičajnoj nastavi na području Istarske Županije te njena implementacija u predškolske i školske ustanove inicirana je s ciljem očuvanja istarskih posebnosti, bogate multikulturalnosti, povijesti i tradicije. Voljeti svoj kraj uči se od malih nogu, što je i polazišna točka samog projekta.</w:t>
      </w:r>
    </w:p>
    <w:p w:rsidR="003F2417" w:rsidRPr="000F4005" w:rsidRDefault="003F2417" w:rsidP="00910414">
      <w:pPr>
        <w:rPr>
          <w:color w:val="000000"/>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910414" w:rsidRDefault="00910414" w:rsidP="00910414">
      <w:pPr>
        <w:jc w:val="both"/>
        <w:rPr>
          <w:b/>
          <w:szCs w:val="24"/>
        </w:rPr>
      </w:pPr>
      <w:r w:rsidRPr="000F4005">
        <w:rPr>
          <w:b/>
          <w:szCs w:val="24"/>
        </w:rPr>
        <w:lastRenderedPageBreak/>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1676"/>
        <w:gridCol w:w="1423"/>
        <w:gridCol w:w="1470"/>
        <w:gridCol w:w="1785"/>
        <w:gridCol w:w="905"/>
        <w:gridCol w:w="1019"/>
        <w:gridCol w:w="1011"/>
      </w:tblGrid>
      <w:tr w:rsidR="003F2417" w:rsidRPr="000F4005" w:rsidTr="003F2417">
        <w:trPr>
          <w:trHeight w:val="758"/>
        </w:trPr>
        <w:tc>
          <w:tcPr>
            <w:tcW w:w="1676" w:type="dxa"/>
            <w:vMerge w:val="restart"/>
          </w:tcPr>
          <w:p w:rsidR="003F2417" w:rsidRPr="000F4005" w:rsidRDefault="003F2417" w:rsidP="00910414">
            <w:pPr>
              <w:rPr>
                <w:bCs/>
                <w:szCs w:val="24"/>
              </w:rPr>
            </w:pPr>
            <w:r w:rsidRPr="000F4005">
              <w:rPr>
                <w:szCs w:val="24"/>
              </w:rPr>
              <w:t>Naziv i broj mjere provedbenog programa Istarske županije za razdoblje  od 2022-2025.god.</w:t>
            </w:r>
          </w:p>
        </w:tc>
        <w:tc>
          <w:tcPr>
            <w:tcW w:w="1423" w:type="dxa"/>
            <w:vMerge w:val="restart"/>
          </w:tcPr>
          <w:p w:rsidR="003F2417" w:rsidRPr="000F4005" w:rsidRDefault="003F2417" w:rsidP="00910414">
            <w:pPr>
              <w:jc w:val="both"/>
              <w:rPr>
                <w:bCs/>
                <w:szCs w:val="24"/>
              </w:rPr>
            </w:pPr>
            <w:r w:rsidRPr="000F4005">
              <w:rPr>
                <w:bCs/>
                <w:szCs w:val="24"/>
              </w:rPr>
              <w:t>Program u proračunu istarske županije</w:t>
            </w:r>
          </w:p>
        </w:tc>
        <w:tc>
          <w:tcPr>
            <w:tcW w:w="1470"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785" w:type="dxa"/>
            <w:vMerge w:val="restart"/>
          </w:tcPr>
          <w:p w:rsidR="003F2417" w:rsidRPr="000F4005" w:rsidRDefault="003F2417" w:rsidP="00910414">
            <w:pPr>
              <w:jc w:val="both"/>
              <w:rPr>
                <w:bCs/>
                <w:szCs w:val="24"/>
              </w:rPr>
            </w:pPr>
            <w:r w:rsidRPr="00A013F9">
              <w:rPr>
                <w:bCs/>
                <w:szCs w:val="24"/>
              </w:rPr>
              <w:t>Izvršenje 01. – 06. 2023.</w:t>
            </w:r>
          </w:p>
        </w:tc>
        <w:tc>
          <w:tcPr>
            <w:tcW w:w="2935"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3F2417">
        <w:trPr>
          <w:trHeight w:val="757"/>
        </w:trPr>
        <w:tc>
          <w:tcPr>
            <w:tcW w:w="1676" w:type="dxa"/>
            <w:vMerge/>
          </w:tcPr>
          <w:p w:rsidR="003F2417" w:rsidRPr="000F4005" w:rsidRDefault="003F2417" w:rsidP="00910414">
            <w:pPr>
              <w:jc w:val="both"/>
              <w:rPr>
                <w:bCs/>
                <w:szCs w:val="24"/>
              </w:rPr>
            </w:pPr>
          </w:p>
        </w:tc>
        <w:tc>
          <w:tcPr>
            <w:tcW w:w="1423" w:type="dxa"/>
            <w:vMerge/>
          </w:tcPr>
          <w:p w:rsidR="003F2417" w:rsidRPr="000F4005" w:rsidRDefault="003F2417" w:rsidP="00910414">
            <w:pPr>
              <w:jc w:val="both"/>
              <w:rPr>
                <w:bCs/>
                <w:szCs w:val="24"/>
              </w:rPr>
            </w:pPr>
          </w:p>
        </w:tc>
        <w:tc>
          <w:tcPr>
            <w:tcW w:w="1470" w:type="dxa"/>
            <w:vMerge/>
          </w:tcPr>
          <w:p w:rsidR="003F2417" w:rsidRPr="000F4005" w:rsidRDefault="003F2417" w:rsidP="00910414">
            <w:pPr>
              <w:jc w:val="both"/>
              <w:rPr>
                <w:bCs/>
                <w:szCs w:val="24"/>
              </w:rPr>
            </w:pPr>
          </w:p>
        </w:tc>
        <w:tc>
          <w:tcPr>
            <w:tcW w:w="1785" w:type="dxa"/>
            <w:vMerge/>
          </w:tcPr>
          <w:p w:rsidR="003F2417" w:rsidRPr="000F4005" w:rsidRDefault="003F2417" w:rsidP="00910414">
            <w:pPr>
              <w:jc w:val="both"/>
              <w:rPr>
                <w:bCs/>
                <w:szCs w:val="24"/>
              </w:rPr>
            </w:pPr>
          </w:p>
        </w:tc>
        <w:tc>
          <w:tcPr>
            <w:tcW w:w="905" w:type="dxa"/>
          </w:tcPr>
          <w:p w:rsidR="003F2417" w:rsidRPr="000F4005" w:rsidRDefault="003F2417" w:rsidP="00910414">
            <w:pPr>
              <w:jc w:val="both"/>
              <w:rPr>
                <w:bCs/>
                <w:szCs w:val="24"/>
              </w:rPr>
            </w:pPr>
            <w:r w:rsidRPr="000F4005">
              <w:rPr>
                <w:bCs/>
                <w:szCs w:val="24"/>
              </w:rPr>
              <w:t>2023.</w:t>
            </w:r>
          </w:p>
        </w:tc>
        <w:tc>
          <w:tcPr>
            <w:tcW w:w="1019" w:type="dxa"/>
          </w:tcPr>
          <w:p w:rsidR="003F2417" w:rsidRPr="000F4005" w:rsidRDefault="003F2417" w:rsidP="00910414">
            <w:pPr>
              <w:jc w:val="both"/>
              <w:rPr>
                <w:bCs/>
                <w:szCs w:val="24"/>
              </w:rPr>
            </w:pPr>
            <w:r w:rsidRPr="000F4005">
              <w:rPr>
                <w:bCs/>
                <w:szCs w:val="24"/>
              </w:rPr>
              <w:t>2024.</w:t>
            </w:r>
          </w:p>
        </w:tc>
        <w:tc>
          <w:tcPr>
            <w:tcW w:w="1011" w:type="dxa"/>
          </w:tcPr>
          <w:p w:rsidR="003F2417" w:rsidRPr="000F4005" w:rsidRDefault="003F2417" w:rsidP="00910414">
            <w:pPr>
              <w:jc w:val="both"/>
              <w:rPr>
                <w:bCs/>
                <w:szCs w:val="24"/>
              </w:rPr>
            </w:pPr>
            <w:r w:rsidRPr="000F4005">
              <w:rPr>
                <w:bCs/>
                <w:szCs w:val="24"/>
              </w:rPr>
              <w:t>2025.</w:t>
            </w:r>
          </w:p>
        </w:tc>
      </w:tr>
      <w:tr w:rsidR="003F2417" w:rsidRPr="000F4005" w:rsidTr="003F2417">
        <w:tc>
          <w:tcPr>
            <w:tcW w:w="1676" w:type="dxa"/>
          </w:tcPr>
          <w:p w:rsidR="003F2417" w:rsidRPr="000F4005" w:rsidRDefault="003F2417" w:rsidP="00910414">
            <w:pPr>
              <w:rPr>
                <w:bCs/>
                <w:szCs w:val="24"/>
              </w:rPr>
            </w:pPr>
            <w:r w:rsidRPr="000F4005">
              <w:rPr>
                <w:szCs w:val="24"/>
              </w:rPr>
              <w:t>4.1.1. Razvoj zavičajnog identiteta koja uključuje provedbu aktivnosti vezanih osnivanje, umrežavanje i osnaživanja kulturnog razvitka</w:t>
            </w:r>
          </w:p>
        </w:tc>
        <w:tc>
          <w:tcPr>
            <w:tcW w:w="1423" w:type="dxa"/>
          </w:tcPr>
          <w:p w:rsidR="003F2417" w:rsidRPr="000F4005" w:rsidRDefault="003F2417" w:rsidP="00910414">
            <w:pPr>
              <w:jc w:val="both"/>
              <w:rPr>
                <w:bCs/>
                <w:szCs w:val="24"/>
              </w:rPr>
            </w:pPr>
            <w:r w:rsidRPr="000F4005">
              <w:rPr>
                <w:bCs/>
                <w:szCs w:val="24"/>
              </w:rPr>
              <w:t xml:space="preserve">2301 </w:t>
            </w:r>
          </w:p>
        </w:tc>
        <w:tc>
          <w:tcPr>
            <w:tcW w:w="1470" w:type="dxa"/>
          </w:tcPr>
          <w:p w:rsidR="003F2417" w:rsidRPr="000F4005" w:rsidRDefault="003F2417" w:rsidP="00910414">
            <w:pPr>
              <w:jc w:val="both"/>
              <w:rPr>
                <w:bCs/>
                <w:szCs w:val="24"/>
              </w:rPr>
            </w:pPr>
            <w:r w:rsidRPr="000F4005">
              <w:rPr>
                <w:bCs/>
                <w:szCs w:val="24"/>
              </w:rPr>
              <w:t xml:space="preserve">A230184 </w:t>
            </w:r>
          </w:p>
        </w:tc>
        <w:tc>
          <w:tcPr>
            <w:tcW w:w="1785" w:type="dxa"/>
          </w:tcPr>
          <w:p w:rsidR="003F2417" w:rsidRPr="000F4005" w:rsidRDefault="003F2417" w:rsidP="003F2417">
            <w:pPr>
              <w:jc w:val="center"/>
              <w:rPr>
                <w:bCs/>
                <w:szCs w:val="24"/>
              </w:rPr>
            </w:pPr>
            <w:r w:rsidRPr="003F2417">
              <w:rPr>
                <w:bCs/>
                <w:szCs w:val="24"/>
              </w:rPr>
              <w:t>248</w:t>
            </w:r>
          </w:p>
        </w:tc>
        <w:tc>
          <w:tcPr>
            <w:tcW w:w="905" w:type="dxa"/>
          </w:tcPr>
          <w:p w:rsidR="003F2417" w:rsidRPr="000F4005" w:rsidRDefault="003F2417" w:rsidP="00910414">
            <w:pPr>
              <w:jc w:val="both"/>
              <w:rPr>
                <w:bCs/>
                <w:szCs w:val="24"/>
              </w:rPr>
            </w:pPr>
            <w:r w:rsidRPr="000F4005">
              <w:rPr>
                <w:bCs/>
                <w:szCs w:val="24"/>
              </w:rPr>
              <w:t>930</w:t>
            </w:r>
          </w:p>
        </w:tc>
        <w:tc>
          <w:tcPr>
            <w:tcW w:w="1019" w:type="dxa"/>
          </w:tcPr>
          <w:p w:rsidR="003F2417" w:rsidRPr="000F4005" w:rsidRDefault="003F2417" w:rsidP="00910414">
            <w:pPr>
              <w:jc w:val="both"/>
              <w:rPr>
                <w:bCs/>
                <w:szCs w:val="24"/>
              </w:rPr>
            </w:pPr>
            <w:r w:rsidRPr="000F4005">
              <w:rPr>
                <w:bCs/>
                <w:szCs w:val="24"/>
              </w:rPr>
              <w:t>930</w:t>
            </w:r>
          </w:p>
        </w:tc>
        <w:tc>
          <w:tcPr>
            <w:tcW w:w="1011" w:type="dxa"/>
          </w:tcPr>
          <w:p w:rsidR="003F2417" w:rsidRPr="000F4005" w:rsidRDefault="003F2417" w:rsidP="00910414">
            <w:pPr>
              <w:jc w:val="both"/>
              <w:rPr>
                <w:bCs/>
                <w:szCs w:val="24"/>
              </w:rPr>
            </w:pPr>
            <w:r w:rsidRPr="000F4005">
              <w:rPr>
                <w:bCs/>
                <w:szCs w:val="24"/>
              </w:rPr>
              <w:t>930</w:t>
            </w:r>
          </w:p>
        </w:tc>
      </w:tr>
    </w:tbl>
    <w:p w:rsidR="00910414" w:rsidRPr="000F4005" w:rsidRDefault="00910414" w:rsidP="00910414">
      <w:pPr>
        <w:jc w:val="both"/>
        <w:rPr>
          <w:szCs w:val="24"/>
        </w:rPr>
      </w:pPr>
    </w:p>
    <w:p w:rsidR="00910414" w:rsidRDefault="00910414" w:rsidP="00910414">
      <w:pPr>
        <w:rPr>
          <w:color w:val="000000"/>
          <w:szCs w:val="24"/>
        </w:rPr>
      </w:pPr>
      <w:r w:rsidRPr="000F4005">
        <w:rPr>
          <w:b/>
          <w:color w:val="000000"/>
          <w:szCs w:val="24"/>
        </w:rPr>
        <w:t>Pokazatelji uspješnosti:</w:t>
      </w:r>
      <w:r w:rsidRPr="000F4005">
        <w:rPr>
          <w:color w:val="000000"/>
          <w:szCs w:val="24"/>
        </w:rPr>
        <w:t xml:space="preserve"> Implementacija zavičajnih sadržaja u nastavu i poticanje učenika na njegovanje tradicijskih vrijednosti.</w:t>
      </w:r>
    </w:p>
    <w:p w:rsidR="003F2417" w:rsidRPr="000F4005" w:rsidRDefault="003F2417" w:rsidP="00910414">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3F2417" w:rsidRPr="000F4005" w:rsidTr="003F2417">
        <w:trPr>
          <w:trHeight w:val="285"/>
        </w:trPr>
        <w:tc>
          <w:tcPr>
            <w:tcW w:w="3369"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75"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3369"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3369" w:type="dxa"/>
            <w:vMerge/>
            <w:shd w:val="clear" w:color="auto" w:fill="auto"/>
          </w:tcPr>
          <w:p w:rsidR="00910414" w:rsidRPr="000F4005" w:rsidRDefault="00910414" w:rsidP="00910414">
            <w:pPr>
              <w:jc w:val="both"/>
              <w:rPr>
                <w:szCs w:val="24"/>
                <w:highlight w:val="lightGray"/>
              </w:rPr>
            </w:pPr>
          </w:p>
        </w:tc>
        <w:tc>
          <w:tcPr>
            <w:tcW w:w="1275" w:type="dxa"/>
            <w:vMerge/>
            <w:shd w:val="clear" w:color="auto" w:fill="auto"/>
          </w:tcPr>
          <w:p w:rsidR="00910414" w:rsidRPr="000F4005" w:rsidRDefault="00910414" w:rsidP="00910414">
            <w:pPr>
              <w:jc w:val="both"/>
              <w:rPr>
                <w:szCs w:val="24"/>
              </w:rPr>
            </w:pPr>
          </w:p>
        </w:tc>
        <w:tc>
          <w:tcPr>
            <w:tcW w:w="1276" w:type="dxa"/>
            <w:tcBorders>
              <w:top w:val="nil"/>
            </w:tcBorders>
            <w:shd w:val="clear" w:color="auto" w:fill="auto"/>
          </w:tcPr>
          <w:p w:rsidR="00910414" w:rsidRPr="000F4005" w:rsidRDefault="00910414" w:rsidP="00910414">
            <w:pPr>
              <w:jc w:val="center"/>
              <w:rPr>
                <w:szCs w:val="24"/>
              </w:rPr>
            </w:pPr>
          </w:p>
        </w:tc>
        <w:tc>
          <w:tcPr>
            <w:tcW w:w="1134" w:type="dxa"/>
            <w:shd w:val="clear" w:color="auto" w:fill="auto"/>
          </w:tcPr>
          <w:p w:rsidR="00910414" w:rsidRPr="000F4005" w:rsidRDefault="00910414" w:rsidP="00910414">
            <w:pPr>
              <w:jc w:val="center"/>
              <w:rPr>
                <w:szCs w:val="24"/>
              </w:rPr>
            </w:pPr>
            <w:r w:rsidRPr="000F4005">
              <w:rPr>
                <w:szCs w:val="24"/>
              </w:rPr>
              <w:t>2023</w:t>
            </w:r>
          </w:p>
        </w:tc>
        <w:tc>
          <w:tcPr>
            <w:tcW w:w="1134" w:type="dxa"/>
            <w:shd w:val="clear" w:color="auto" w:fill="auto"/>
          </w:tcPr>
          <w:p w:rsidR="00910414" w:rsidRPr="000F4005" w:rsidRDefault="00910414" w:rsidP="00910414">
            <w:pPr>
              <w:jc w:val="center"/>
              <w:rPr>
                <w:szCs w:val="24"/>
              </w:rPr>
            </w:pPr>
            <w:r w:rsidRPr="000F4005">
              <w:rPr>
                <w:szCs w:val="24"/>
              </w:rPr>
              <w:t>2024</w:t>
            </w:r>
          </w:p>
        </w:tc>
        <w:tc>
          <w:tcPr>
            <w:tcW w:w="1098"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c>
          <w:tcPr>
            <w:tcW w:w="3369" w:type="dxa"/>
            <w:shd w:val="clear" w:color="auto" w:fill="auto"/>
          </w:tcPr>
          <w:p w:rsidR="00910414" w:rsidRPr="000F4005" w:rsidRDefault="00910414" w:rsidP="00910414">
            <w:pPr>
              <w:rPr>
                <w:szCs w:val="24"/>
                <w:highlight w:val="lightGray"/>
              </w:rPr>
            </w:pPr>
            <w:r w:rsidRPr="000F4005">
              <w:rPr>
                <w:szCs w:val="24"/>
              </w:rPr>
              <w:t>Kroz aktivnosti Zavičajne nastave  poticalo se na suradnju kod učenika korištenje informacijsko-komunikacijske tehnologije. Uključivanje što većeg broja učenika</w:t>
            </w:r>
          </w:p>
        </w:tc>
        <w:tc>
          <w:tcPr>
            <w:tcW w:w="1275" w:type="dxa"/>
            <w:shd w:val="clear" w:color="auto" w:fill="auto"/>
          </w:tcPr>
          <w:p w:rsidR="00910414" w:rsidRPr="000F4005" w:rsidRDefault="00910414" w:rsidP="00910414">
            <w:pPr>
              <w:jc w:val="center"/>
              <w:rPr>
                <w:szCs w:val="24"/>
              </w:rPr>
            </w:pPr>
            <w:r w:rsidRPr="000F4005">
              <w:rPr>
                <w:szCs w:val="24"/>
              </w:rPr>
              <w:t>97</w:t>
            </w:r>
          </w:p>
        </w:tc>
        <w:tc>
          <w:tcPr>
            <w:tcW w:w="1276" w:type="dxa"/>
            <w:shd w:val="clear" w:color="auto" w:fill="auto"/>
          </w:tcPr>
          <w:p w:rsidR="00910414" w:rsidRPr="000F4005" w:rsidRDefault="00910414" w:rsidP="00910414">
            <w:pPr>
              <w:jc w:val="center"/>
              <w:rPr>
                <w:szCs w:val="24"/>
              </w:rPr>
            </w:pPr>
            <w:r w:rsidRPr="000F4005">
              <w:rPr>
                <w:szCs w:val="24"/>
              </w:rPr>
              <w:t>97</w:t>
            </w:r>
          </w:p>
        </w:tc>
        <w:tc>
          <w:tcPr>
            <w:tcW w:w="1134" w:type="dxa"/>
            <w:shd w:val="clear" w:color="auto" w:fill="auto"/>
          </w:tcPr>
          <w:p w:rsidR="00910414" w:rsidRPr="000F4005" w:rsidRDefault="00910414" w:rsidP="00910414">
            <w:pPr>
              <w:jc w:val="center"/>
              <w:rPr>
                <w:szCs w:val="24"/>
              </w:rPr>
            </w:pPr>
            <w:r w:rsidRPr="000F4005">
              <w:rPr>
                <w:szCs w:val="24"/>
              </w:rPr>
              <w:t>97</w:t>
            </w:r>
          </w:p>
        </w:tc>
        <w:tc>
          <w:tcPr>
            <w:tcW w:w="1134" w:type="dxa"/>
            <w:shd w:val="clear" w:color="auto" w:fill="auto"/>
          </w:tcPr>
          <w:p w:rsidR="00910414" w:rsidRPr="000F4005" w:rsidRDefault="00910414" w:rsidP="00910414">
            <w:pPr>
              <w:jc w:val="center"/>
              <w:rPr>
                <w:szCs w:val="24"/>
              </w:rPr>
            </w:pPr>
            <w:r w:rsidRPr="000F4005">
              <w:rPr>
                <w:szCs w:val="24"/>
              </w:rPr>
              <w:t>97</w:t>
            </w:r>
          </w:p>
        </w:tc>
        <w:tc>
          <w:tcPr>
            <w:tcW w:w="1098" w:type="dxa"/>
            <w:shd w:val="clear" w:color="auto" w:fill="auto"/>
          </w:tcPr>
          <w:p w:rsidR="00910414" w:rsidRPr="000F4005" w:rsidRDefault="00910414" w:rsidP="00910414">
            <w:pPr>
              <w:jc w:val="center"/>
              <w:rPr>
                <w:szCs w:val="24"/>
              </w:rPr>
            </w:pPr>
            <w:r w:rsidRPr="000F4005">
              <w:rPr>
                <w:szCs w:val="24"/>
              </w:rPr>
              <w:t>97</w:t>
            </w:r>
          </w:p>
        </w:tc>
      </w:tr>
    </w:tbl>
    <w:p w:rsidR="00910414" w:rsidRPr="000F4005" w:rsidRDefault="00910414" w:rsidP="00910414">
      <w:pPr>
        <w:jc w:val="both"/>
        <w:rPr>
          <w:rFonts w:eastAsia="Calibri"/>
          <w:color w:val="000000"/>
          <w:szCs w:val="24"/>
        </w:rPr>
      </w:pPr>
    </w:p>
    <w:p w:rsidR="00910414" w:rsidRPr="000F4005" w:rsidRDefault="00910414" w:rsidP="00910414">
      <w:pPr>
        <w:pStyle w:val="StandardWeb"/>
        <w:jc w:val="both"/>
        <w:rPr>
          <w:b/>
        </w:rPr>
      </w:pPr>
      <w:r w:rsidRPr="000F4005">
        <w:rPr>
          <w:b/>
        </w:rPr>
        <w:t>AKTIVNOST: A 230197 Projekt „ Osiguranje prehrane djece u OŠ“</w:t>
      </w:r>
    </w:p>
    <w:p w:rsidR="00910414" w:rsidRDefault="00910414" w:rsidP="00910414">
      <w:pPr>
        <w:jc w:val="both"/>
        <w:rPr>
          <w:szCs w:val="24"/>
        </w:rPr>
      </w:pPr>
      <w:r w:rsidRPr="000F4005">
        <w:rPr>
          <w:b/>
          <w:szCs w:val="24"/>
        </w:rPr>
        <w:t>Opis aktivnosti:</w:t>
      </w:r>
      <w:r w:rsidRPr="000F4005">
        <w:rPr>
          <w:szCs w:val="24"/>
        </w:rPr>
        <w:t xml:space="preserve"> Namjenska sredstva za podmirivanje troškova školske marende za učenike slabijeg imovinskog statusa osigurana su od Zaklade Hrvatska za djecu na temelju prikupljene dokumentacije kojim roditelj dokazuje socijalni status i financira se dio školskog obroka od strane navedene zaklade.</w:t>
      </w:r>
    </w:p>
    <w:p w:rsidR="003F2417" w:rsidRPr="000F4005" w:rsidRDefault="003F2417" w:rsidP="00910414">
      <w:pPr>
        <w:jc w:val="both"/>
        <w:rPr>
          <w:szCs w:val="24"/>
          <w:highlight w:val="yellow"/>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910414" w:rsidRDefault="00910414" w:rsidP="00910414">
      <w:pPr>
        <w:jc w:val="both"/>
        <w:rPr>
          <w:szCs w:val="24"/>
        </w:rPr>
      </w:pPr>
      <w:r w:rsidRPr="000F4005">
        <w:rPr>
          <w:b/>
          <w:szCs w:val="24"/>
        </w:rPr>
        <w:lastRenderedPageBreak/>
        <w:t>Cilj uspješnosti</w:t>
      </w:r>
      <w:r w:rsidRPr="000F4005">
        <w:rPr>
          <w:szCs w:val="24"/>
        </w:rPr>
        <w:t>:</w:t>
      </w:r>
    </w:p>
    <w:p w:rsidR="003F2417" w:rsidRPr="000F4005" w:rsidRDefault="003F2417" w:rsidP="00910414">
      <w:pPr>
        <w:jc w:val="both"/>
        <w:rPr>
          <w:szCs w:val="24"/>
        </w:rPr>
      </w:pPr>
    </w:p>
    <w:tbl>
      <w:tblPr>
        <w:tblStyle w:val="Reetkatablice"/>
        <w:tblW w:w="0" w:type="auto"/>
        <w:tblLook w:val="04A0" w:firstRow="1" w:lastRow="0" w:firstColumn="1" w:lastColumn="0" w:noHBand="0" w:noVBand="1"/>
      </w:tblPr>
      <w:tblGrid>
        <w:gridCol w:w="1676"/>
        <w:gridCol w:w="1423"/>
        <w:gridCol w:w="1470"/>
        <w:gridCol w:w="1785"/>
        <w:gridCol w:w="905"/>
        <w:gridCol w:w="1019"/>
        <w:gridCol w:w="1011"/>
      </w:tblGrid>
      <w:tr w:rsidR="003F2417" w:rsidRPr="000F4005" w:rsidTr="003F2417">
        <w:trPr>
          <w:trHeight w:val="758"/>
        </w:trPr>
        <w:tc>
          <w:tcPr>
            <w:tcW w:w="1676" w:type="dxa"/>
            <w:vMerge w:val="restart"/>
          </w:tcPr>
          <w:p w:rsidR="003F2417" w:rsidRPr="000F4005" w:rsidRDefault="003F2417" w:rsidP="00910414">
            <w:pPr>
              <w:spacing w:after="200" w:line="276" w:lineRule="auto"/>
              <w:rPr>
                <w:bCs/>
                <w:szCs w:val="24"/>
              </w:rPr>
            </w:pPr>
            <w:r w:rsidRPr="000F4005">
              <w:rPr>
                <w:szCs w:val="24"/>
              </w:rPr>
              <w:t>Naziv i broj mjere provedbenog programa Istarske županije za razdoblje  od 2022-2025.god.</w:t>
            </w:r>
          </w:p>
        </w:tc>
        <w:tc>
          <w:tcPr>
            <w:tcW w:w="1423" w:type="dxa"/>
            <w:vMerge w:val="restart"/>
          </w:tcPr>
          <w:p w:rsidR="003F2417" w:rsidRPr="000F4005" w:rsidRDefault="003F2417" w:rsidP="00910414">
            <w:pPr>
              <w:rPr>
                <w:bCs/>
                <w:szCs w:val="24"/>
              </w:rPr>
            </w:pPr>
            <w:r w:rsidRPr="000F4005">
              <w:rPr>
                <w:bCs/>
                <w:szCs w:val="24"/>
              </w:rPr>
              <w:t>Program u proračunu istarske županije</w:t>
            </w:r>
          </w:p>
        </w:tc>
        <w:tc>
          <w:tcPr>
            <w:tcW w:w="1470" w:type="dxa"/>
            <w:vMerge w:val="restart"/>
          </w:tcPr>
          <w:p w:rsidR="003F2417" w:rsidRPr="000F4005" w:rsidRDefault="003F2417" w:rsidP="00910414">
            <w:pPr>
              <w:rPr>
                <w:bCs/>
                <w:szCs w:val="24"/>
              </w:rPr>
            </w:pPr>
            <w:r w:rsidRPr="000F4005">
              <w:rPr>
                <w:bCs/>
                <w:szCs w:val="24"/>
              </w:rPr>
              <w:t>Aktivnost – poveznica – aktivnost u proračunu istarske županije</w:t>
            </w:r>
          </w:p>
        </w:tc>
        <w:tc>
          <w:tcPr>
            <w:tcW w:w="1785" w:type="dxa"/>
            <w:vMerge w:val="restart"/>
          </w:tcPr>
          <w:p w:rsidR="003F2417" w:rsidRPr="000F4005" w:rsidRDefault="003F2417" w:rsidP="00910414">
            <w:pPr>
              <w:rPr>
                <w:bCs/>
                <w:szCs w:val="24"/>
              </w:rPr>
            </w:pPr>
            <w:r w:rsidRPr="00A013F9">
              <w:rPr>
                <w:bCs/>
                <w:szCs w:val="24"/>
              </w:rPr>
              <w:t>Izvršenje 01. – 06. 2023.</w:t>
            </w:r>
          </w:p>
        </w:tc>
        <w:tc>
          <w:tcPr>
            <w:tcW w:w="2935" w:type="dxa"/>
            <w:gridSpan w:val="3"/>
          </w:tcPr>
          <w:p w:rsidR="003F2417" w:rsidRPr="000F4005" w:rsidRDefault="003F2417" w:rsidP="00910414">
            <w:pPr>
              <w:rPr>
                <w:bCs/>
                <w:szCs w:val="24"/>
              </w:rPr>
            </w:pPr>
            <w:r w:rsidRPr="000F4005">
              <w:rPr>
                <w:bCs/>
                <w:szCs w:val="24"/>
              </w:rPr>
              <w:t>Planirana sredstva u financijskom planu (eur)</w:t>
            </w:r>
          </w:p>
        </w:tc>
      </w:tr>
      <w:tr w:rsidR="003F2417" w:rsidRPr="000F4005" w:rsidTr="003F2417">
        <w:trPr>
          <w:trHeight w:val="757"/>
        </w:trPr>
        <w:tc>
          <w:tcPr>
            <w:tcW w:w="1676" w:type="dxa"/>
            <w:vMerge/>
          </w:tcPr>
          <w:p w:rsidR="003F2417" w:rsidRPr="000F4005" w:rsidRDefault="003F2417" w:rsidP="00910414">
            <w:pPr>
              <w:jc w:val="both"/>
              <w:rPr>
                <w:bCs/>
                <w:szCs w:val="24"/>
              </w:rPr>
            </w:pPr>
          </w:p>
        </w:tc>
        <w:tc>
          <w:tcPr>
            <w:tcW w:w="1423" w:type="dxa"/>
            <w:vMerge/>
          </w:tcPr>
          <w:p w:rsidR="003F2417" w:rsidRPr="000F4005" w:rsidRDefault="003F2417" w:rsidP="00910414">
            <w:pPr>
              <w:jc w:val="both"/>
              <w:rPr>
                <w:bCs/>
                <w:szCs w:val="24"/>
              </w:rPr>
            </w:pPr>
          </w:p>
        </w:tc>
        <w:tc>
          <w:tcPr>
            <w:tcW w:w="1470" w:type="dxa"/>
            <w:vMerge/>
          </w:tcPr>
          <w:p w:rsidR="003F2417" w:rsidRPr="000F4005" w:rsidRDefault="003F2417" w:rsidP="00910414">
            <w:pPr>
              <w:jc w:val="both"/>
              <w:rPr>
                <w:bCs/>
                <w:szCs w:val="24"/>
              </w:rPr>
            </w:pPr>
          </w:p>
        </w:tc>
        <w:tc>
          <w:tcPr>
            <w:tcW w:w="1785" w:type="dxa"/>
            <w:vMerge/>
          </w:tcPr>
          <w:p w:rsidR="003F2417" w:rsidRPr="000F4005" w:rsidRDefault="003F2417" w:rsidP="00910414">
            <w:pPr>
              <w:jc w:val="both"/>
              <w:rPr>
                <w:bCs/>
                <w:szCs w:val="24"/>
              </w:rPr>
            </w:pPr>
          </w:p>
        </w:tc>
        <w:tc>
          <w:tcPr>
            <w:tcW w:w="905" w:type="dxa"/>
          </w:tcPr>
          <w:p w:rsidR="003F2417" w:rsidRPr="000F4005" w:rsidRDefault="003F2417" w:rsidP="00910414">
            <w:pPr>
              <w:jc w:val="both"/>
              <w:rPr>
                <w:bCs/>
                <w:szCs w:val="24"/>
              </w:rPr>
            </w:pPr>
            <w:r w:rsidRPr="000F4005">
              <w:rPr>
                <w:bCs/>
                <w:szCs w:val="24"/>
              </w:rPr>
              <w:t>2023.</w:t>
            </w:r>
          </w:p>
        </w:tc>
        <w:tc>
          <w:tcPr>
            <w:tcW w:w="1019" w:type="dxa"/>
          </w:tcPr>
          <w:p w:rsidR="003F2417" w:rsidRPr="000F4005" w:rsidRDefault="003F2417" w:rsidP="00910414">
            <w:pPr>
              <w:jc w:val="both"/>
              <w:rPr>
                <w:bCs/>
                <w:szCs w:val="24"/>
              </w:rPr>
            </w:pPr>
            <w:r w:rsidRPr="000F4005">
              <w:rPr>
                <w:bCs/>
                <w:szCs w:val="24"/>
              </w:rPr>
              <w:t>2024.</w:t>
            </w:r>
          </w:p>
        </w:tc>
        <w:tc>
          <w:tcPr>
            <w:tcW w:w="1011" w:type="dxa"/>
          </w:tcPr>
          <w:p w:rsidR="003F2417" w:rsidRPr="000F4005" w:rsidRDefault="003F2417" w:rsidP="00910414">
            <w:pPr>
              <w:jc w:val="both"/>
              <w:rPr>
                <w:bCs/>
                <w:szCs w:val="24"/>
              </w:rPr>
            </w:pPr>
            <w:r w:rsidRPr="000F4005">
              <w:rPr>
                <w:bCs/>
                <w:szCs w:val="24"/>
              </w:rPr>
              <w:t>2025.</w:t>
            </w:r>
          </w:p>
        </w:tc>
      </w:tr>
      <w:tr w:rsidR="003F2417" w:rsidRPr="000F4005" w:rsidTr="003F2417">
        <w:tc>
          <w:tcPr>
            <w:tcW w:w="1676" w:type="dxa"/>
          </w:tcPr>
          <w:p w:rsidR="003F2417" w:rsidRPr="000F4005" w:rsidRDefault="003F2417" w:rsidP="00910414">
            <w:pPr>
              <w:jc w:val="both"/>
              <w:rPr>
                <w:bCs/>
                <w:szCs w:val="24"/>
              </w:rPr>
            </w:pPr>
            <w:r w:rsidRPr="000F4005">
              <w:rPr>
                <w:bCs/>
                <w:szCs w:val="24"/>
              </w:rPr>
              <w:t>2.3.4. Kreiranje, razvoj i pružanje socijalnih usluga u zajednici</w:t>
            </w:r>
          </w:p>
        </w:tc>
        <w:tc>
          <w:tcPr>
            <w:tcW w:w="1423" w:type="dxa"/>
          </w:tcPr>
          <w:p w:rsidR="003F2417" w:rsidRPr="000F4005" w:rsidRDefault="003F2417" w:rsidP="00910414">
            <w:pPr>
              <w:jc w:val="both"/>
              <w:rPr>
                <w:bCs/>
                <w:szCs w:val="24"/>
              </w:rPr>
            </w:pPr>
            <w:r w:rsidRPr="000F4005">
              <w:rPr>
                <w:bCs/>
                <w:szCs w:val="24"/>
              </w:rPr>
              <w:t xml:space="preserve">2301 </w:t>
            </w:r>
          </w:p>
        </w:tc>
        <w:tc>
          <w:tcPr>
            <w:tcW w:w="1470" w:type="dxa"/>
          </w:tcPr>
          <w:p w:rsidR="003F2417" w:rsidRPr="000F4005" w:rsidRDefault="003F2417" w:rsidP="00910414">
            <w:pPr>
              <w:jc w:val="both"/>
              <w:rPr>
                <w:bCs/>
                <w:szCs w:val="24"/>
              </w:rPr>
            </w:pPr>
            <w:r w:rsidRPr="000F4005">
              <w:rPr>
                <w:bCs/>
                <w:szCs w:val="24"/>
              </w:rPr>
              <w:t xml:space="preserve">A230197 </w:t>
            </w:r>
          </w:p>
        </w:tc>
        <w:tc>
          <w:tcPr>
            <w:tcW w:w="1785" w:type="dxa"/>
          </w:tcPr>
          <w:p w:rsidR="003F2417" w:rsidRPr="003F2417" w:rsidRDefault="003F2417" w:rsidP="003F2417">
            <w:pPr>
              <w:jc w:val="center"/>
              <w:rPr>
                <w:bCs/>
                <w:szCs w:val="24"/>
              </w:rPr>
            </w:pPr>
            <w:r>
              <w:rPr>
                <w:bCs/>
                <w:szCs w:val="24"/>
              </w:rPr>
              <w:t>225</w:t>
            </w:r>
          </w:p>
        </w:tc>
        <w:tc>
          <w:tcPr>
            <w:tcW w:w="905" w:type="dxa"/>
          </w:tcPr>
          <w:p w:rsidR="003F2417" w:rsidRPr="000F4005" w:rsidRDefault="003F2417" w:rsidP="00910414">
            <w:pPr>
              <w:jc w:val="both"/>
              <w:rPr>
                <w:bCs/>
                <w:szCs w:val="24"/>
              </w:rPr>
            </w:pPr>
            <w:r w:rsidRPr="000F4005">
              <w:rPr>
                <w:bCs/>
                <w:szCs w:val="24"/>
              </w:rPr>
              <w:t>128</w:t>
            </w:r>
          </w:p>
        </w:tc>
        <w:tc>
          <w:tcPr>
            <w:tcW w:w="1019" w:type="dxa"/>
          </w:tcPr>
          <w:p w:rsidR="003F2417" w:rsidRPr="000F4005" w:rsidRDefault="003F2417" w:rsidP="00910414">
            <w:pPr>
              <w:jc w:val="both"/>
              <w:rPr>
                <w:bCs/>
                <w:szCs w:val="24"/>
              </w:rPr>
            </w:pPr>
            <w:r w:rsidRPr="000F4005">
              <w:rPr>
                <w:bCs/>
                <w:szCs w:val="24"/>
              </w:rPr>
              <w:t>128</w:t>
            </w:r>
          </w:p>
        </w:tc>
        <w:tc>
          <w:tcPr>
            <w:tcW w:w="1011" w:type="dxa"/>
          </w:tcPr>
          <w:p w:rsidR="003F2417" w:rsidRPr="000F4005" w:rsidRDefault="003F2417" w:rsidP="00910414">
            <w:pPr>
              <w:jc w:val="both"/>
              <w:rPr>
                <w:bCs/>
                <w:szCs w:val="24"/>
              </w:rPr>
            </w:pPr>
            <w:r w:rsidRPr="000F4005">
              <w:rPr>
                <w:bCs/>
                <w:szCs w:val="24"/>
              </w:rPr>
              <w:t>128</w:t>
            </w:r>
          </w:p>
        </w:tc>
      </w:tr>
    </w:tbl>
    <w:p w:rsidR="00910414" w:rsidRPr="000F4005" w:rsidRDefault="00910414" w:rsidP="00910414">
      <w:pPr>
        <w:jc w:val="both"/>
        <w:rPr>
          <w:szCs w:val="24"/>
        </w:rPr>
      </w:pPr>
    </w:p>
    <w:p w:rsidR="00910414" w:rsidRDefault="00910414" w:rsidP="00910414">
      <w:pPr>
        <w:jc w:val="both"/>
        <w:rPr>
          <w:b/>
          <w:szCs w:val="24"/>
        </w:rPr>
      </w:pPr>
      <w:r w:rsidRPr="000F4005">
        <w:rPr>
          <w:b/>
          <w:szCs w:val="24"/>
        </w:rPr>
        <w:t>Pokazatelj uspješnosti:</w:t>
      </w:r>
    </w:p>
    <w:p w:rsidR="003F2417" w:rsidRPr="000F4005" w:rsidRDefault="003F2417" w:rsidP="00910414">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3F2417" w:rsidRPr="000F4005" w:rsidTr="003F2417">
        <w:trPr>
          <w:trHeight w:val="285"/>
        </w:trPr>
        <w:tc>
          <w:tcPr>
            <w:tcW w:w="3369"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75"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3369"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3369" w:type="dxa"/>
            <w:vMerge/>
            <w:shd w:val="clear" w:color="auto" w:fill="auto"/>
          </w:tcPr>
          <w:p w:rsidR="00910414" w:rsidRPr="000F4005" w:rsidRDefault="00910414" w:rsidP="00910414">
            <w:pPr>
              <w:jc w:val="both"/>
              <w:rPr>
                <w:szCs w:val="24"/>
                <w:highlight w:val="lightGray"/>
              </w:rPr>
            </w:pPr>
          </w:p>
        </w:tc>
        <w:tc>
          <w:tcPr>
            <w:tcW w:w="1275" w:type="dxa"/>
            <w:vMerge/>
            <w:shd w:val="clear" w:color="auto" w:fill="auto"/>
          </w:tcPr>
          <w:p w:rsidR="00910414" w:rsidRPr="000F4005" w:rsidRDefault="00910414" w:rsidP="00910414">
            <w:pPr>
              <w:jc w:val="both"/>
              <w:rPr>
                <w:szCs w:val="24"/>
              </w:rPr>
            </w:pPr>
          </w:p>
        </w:tc>
        <w:tc>
          <w:tcPr>
            <w:tcW w:w="1276" w:type="dxa"/>
            <w:tcBorders>
              <w:top w:val="nil"/>
            </w:tcBorders>
            <w:shd w:val="clear" w:color="auto" w:fill="auto"/>
          </w:tcPr>
          <w:p w:rsidR="00910414" w:rsidRPr="000F4005" w:rsidRDefault="00910414" w:rsidP="00910414">
            <w:pPr>
              <w:jc w:val="center"/>
              <w:rPr>
                <w:szCs w:val="24"/>
              </w:rPr>
            </w:pPr>
          </w:p>
        </w:tc>
        <w:tc>
          <w:tcPr>
            <w:tcW w:w="1134" w:type="dxa"/>
            <w:shd w:val="clear" w:color="auto" w:fill="auto"/>
          </w:tcPr>
          <w:p w:rsidR="00910414" w:rsidRPr="000F4005" w:rsidRDefault="00910414" w:rsidP="00910414">
            <w:pPr>
              <w:jc w:val="center"/>
              <w:rPr>
                <w:szCs w:val="24"/>
              </w:rPr>
            </w:pPr>
            <w:r w:rsidRPr="000F4005">
              <w:rPr>
                <w:szCs w:val="24"/>
              </w:rPr>
              <w:t>2023</w:t>
            </w:r>
          </w:p>
        </w:tc>
        <w:tc>
          <w:tcPr>
            <w:tcW w:w="1134" w:type="dxa"/>
            <w:shd w:val="clear" w:color="auto" w:fill="auto"/>
          </w:tcPr>
          <w:p w:rsidR="00910414" w:rsidRPr="000F4005" w:rsidRDefault="00910414" w:rsidP="00910414">
            <w:pPr>
              <w:jc w:val="center"/>
              <w:rPr>
                <w:szCs w:val="24"/>
              </w:rPr>
            </w:pPr>
            <w:r w:rsidRPr="000F4005">
              <w:rPr>
                <w:szCs w:val="24"/>
              </w:rPr>
              <w:t>2024</w:t>
            </w:r>
          </w:p>
        </w:tc>
        <w:tc>
          <w:tcPr>
            <w:tcW w:w="1098"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c>
          <w:tcPr>
            <w:tcW w:w="3369" w:type="dxa"/>
            <w:shd w:val="clear" w:color="auto" w:fill="auto"/>
          </w:tcPr>
          <w:p w:rsidR="00910414" w:rsidRPr="000F4005" w:rsidRDefault="00910414" w:rsidP="00910414">
            <w:pPr>
              <w:rPr>
                <w:szCs w:val="24"/>
                <w:highlight w:val="lightGray"/>
              </w:rPr>
            </w:pPr>
            <w:r w:rsidRPr="000F4005">
              <w:rPr>
                <w:szCs w:val="24"/>
              </w:rPr>
              <w:t>Broj učenika kojima se podmiruje trošak marende</w:t>
            </w:r>
          </w:p>
        </w:tc>
        <w:tc>
          <w:tcPr>
            <w:tcW w:w="1275" w:type="dxa"/>
            <w:shd w:val="clear" w:color="auto" w:fill="auto"/>
          </w:tcPr>
          <w:p w:rsidR="00910414" w:rsidRPr="000F4005" w:rsidRDefault="00910414" w:rsidP="00910414">
            <w:pPr>
              <w:jc w:val="center"/>
              <w:rPr>
                <w:szCs w:val="24"/>
              </w:rPr>
            </w:pPr>
            <w:r w:rsidRPr="000F4005">
              <w:rPr>
                <w:szCs w:val="24"/>
              </w:rPr>
              <w:t>1</w:t>
            </w:r>
          </w:p>
        </w:tc>
        <w:tc>
          <w:tcPr>
            <w:tcW w:w="1276" w:type="dxa"/>
            <w:shd w:val="clear" w:color="auto" w:fill="auto"/>
          </w:tcPr>
          <w:p w:rsidR="00910414" w:rsidRPr="000F4005" w:rsidRDefault="00910414" w:rsidP="00910414">
            <w:pPr>
              <w:jc w:val="center"/>
              <w:rPr>
                <w:szCs w:val="24"/>
              </w:rPr>
            </w:pPr>
            <w:r w:rsidRPr="000F4005">
              <w:rPr>
                <w:szCs w:val="24"/>
              </w:rPr>
              <w:t>1</w:t>
            </w:r>
          </w:p>
        </w:tc>
        <w:tc>
          <w:tcPr>
            <w:tcW w:w="1134" w:type="dxa"/>
            <w:shd w:val="clear" w:color="auto" w:fill="auto"/>
          </w:tcPr>
          <w:p w:rsidR="00910414" w:rsidRPr="000F4005" w:rsidRDefault="00910414" w:rsidP="00910414">
            <w:pPr>
              <w:jc w:val="center"/>
              <w:rPr>
                <w:szCs w:val="24"/>
              </w:rPr>
            </w:pPr>
            <w:r w:rsidRPr="000F4005">
              <w:rPr>
                <w:szCs w:val="24"/>
              </w:rPr>
              <w:t>1</w:t>
            </w:r>
          </w:p>
        </w:tc>
        <w:tc>
          <w:tcPr>
            <w:tcW w:w="1134" w:type="dxa"/>
            <w:shd w:val="clear" w:color="auto" w:fill="auto"/>
          </w:tcPr>
          <w:p w:rsidR="00910414" w:rsidRPr="000F4005" w:rsidRDefault="00910414" w:rsidP="00910414">
            <w:pPr>
              <w:jc w:val="center"/>
              <w:rPr>
                <w:szCs w:val="24"/>
              </w:rPr>
            </w:pPr>
            <w:r w:rsidRPr="000F4005">
              <w:rPr>
                <w:szCs w:val="24"/>
              </w:rPr>
              <w:t>1</w:t>
            </w:r>
          </w:p>
        </w:tc>
        <w:tc>
          <w:tcPr>
            <w:tcW w:w="1098" w:type="dxa"/>
            <w:shd w:val="clear" w:color="auto" w:fill="auto"/>
          </w:tcPr>
          <w:p w:rsidR="00910414" w:rsidRPr="000F4005" w:rsidRDefault="00910414" w:rsidP="00910414">
            <w:pPr>
              <w:jc w:val="center"/>
              <w:rPr>
                <w:szCs w:val="24"/>
              </w:rPr>
            </w:pPr>
            <w:r w:rsidRPr="000F4005">
              <w:rPr>
                <w:szCs w:val="24"/>
              </w:rPr>
              <w:t>1</w:t>
            </w:r>
          </w:p>
        </w:tc>
      </w:tr>
    </w:tbl>
    <w:p w:rsidR="00910414" w:rsidRDefault="00910414" w:rsidP="00910414">
      <w:pPr>
        <w:jc w:val="both"/>
        <w:rPr>
          <w:b/>
          <w:szCs w:val="24"/>
        </w:rPr>
      </w:pPr>
    </w:p>
    <w:p w:rsidR="006A0A15" w:rsidRDefault="006A0A15" w:rsidP="00910414">
      <w:pPr>
        <w:jc w:val="both"/>
        <w:rPr>
          <w:b/>
          <w:szCs w:val="24"/>
        </w:rPr>
      </w:pPr>
    </w:p>
    <w:p w:rsidR="006A0A15" w:rsidRPr="000F4005" w:rsidRDefault="006A0A15" w:rsidP="00910414">
      <w:pPr>
        <w:jc w:val="both"/>
        <w:rPr>
          <w:b/>
          <w:szCs w:val="24"/>
        </w:rPr>
      </w:pPr>
    </w:p>
    <w:p w:rsidR="00910414" w:rsidRDefault="00910414" w:rsidP="00910414">
      <w:pPr>
        <w:jc w:val="both"/>
        <w:rPr>
          <w:b/>
          <w:szCs w:val="24"/>
        </w:rPr>
      </w:pPr>
      <w:r w:rsidRPr="000F4005">
        <w:rPr>
          <w:b/>
          <w:szCs w:val="24"/>
        </w:rPr>
        <w:t>AKTIVNOST: A230199 - Školska shema</w:t>
      </w:r>
    </w:p>
    <w:p w:rsidR="003F2417" w:rsidRPr="000F4005" w:rsidRDefault="003F2417" w:rsidP="00910414">
      <w:pPr>
        <w:jc w:val="both"/>
        <w:rPr>
          <w:b/>
          <w:szCs w:val="24"/>
        </w:rPr>
      </w:pPr>
    </w:p>
    <w:p w:rsidR="00910414" w:rsidRDefault="00910414" w:rsidP="00910414">
      <w:pPr>
        <w:jc w:val="both"/>
        <w:rPr>
          <w:szCs w:val="24"/>
        </w:rPr>
      </w:pPr>
      <w:r w:rsidRPr="000F4005">
        <w:rPr>
          <w:b/>
          <w:szCs w:val="24"/>
        </w:rPr>
        <w:t>Opis aktivnosti</w:t>
      </w:r>
      <w:r w:rsidRPr="000F4005">
        <w:rPr>
          <w:szCs w:val="24"/>
        </w:rPr>
        <w:t>: Školska shema objedinjava dosadašnju Shemu školskog voća i povrća i Program mlijeka u školama. Svaka škola koja želi sudjelovati u Školskoj shemi odabrat će lokalnog dobavljača koji će isporučivati voće i povrće (100-150 g po djetetu tjedno) i mlijeko, jogurt, vrhnje i sl. (0,15-0,25 l po djetetu tjedno). Voće i povrće isporučivat će se i raspodjeljivati najmanje jednom tjedno, a mlijeko i mliječni proizvodi jednom tjedno najmanje 12 tjedana u nastavne dane u skladu sa školskim kalendarom tijekom cijele školske godine.</w:t>
      </w:r>
    </w:p>
    <w:p w:rsidR="003F2417" w:rsidRPr="000F4005" w:rsidRDefault="003F2417" w:rsidP="00910414">
      <w:pPr>
        <w:jc w:val="both"/>
        <w:rPr>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910414" w:rsidRDefault="00910414" w:rsidP="00910414">
      <w:pPr>
        <w:jc w:val="both"/>
        <w:rPr>
          <w:b/>
          <w:szCs w:val="24"/>
        </w:rPr>
      </w:pPr>
      <w:r w:rsidRPr="000F4005">
        <w:rPr>
          <w:b/>
          <w:szCs w:val="24"/>
        </w:rPr>
        <w:lastRenderedPageBreak/>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1809"/>
        <w:gridCol w:w="1290"/>
        <w:gridCol w:w="1470"/>
        <w:gridCol w:w="1785"/>
        <w:gridCol w:w="905"/>
        <w:gridCol w:w="1019"/>
        <w:gridCol w:w="1011"/>
      </w:tblGrid>
      <w:tr w:rsidR="003F2417" w:rsidRPr="000F4005" w:rsidTr="006A0A15">
        <w:trPr>
          <w:trHeight w:val="758"/>
        </w:trPr>
        <w:tc>
          <w:tcPr>
            <w:tcW w:w="1809" w:type="dxa"/>
            <w:vMerge w:val="restart"/>
          </w:tcPr>
          <w:p w:rsidR="003F2417" w:rsidRPr="000F4005" w:rsidRDefault="003F2417" w:rsidP="00910414">
            <w:pPr>
              <w:spacing w:after="200" w:line="276" w:lineRule="auto"/>
              <w:rPr>
                <w:bCs/>
                <w:szCs w:val="24"/>
              </w:rPr>
            </w:pPr>
            <w:r w:rsidRPr="000F4005">
              <w:rPr>
                <w:szCs w:val="24"/>
              </w:rPr>
              <w:t>Naziv i broj mjere provedbenog programa Istarske županije za razdoblje  od 2022-2025.god.</w:t>
            </w:r>
          </w:p>
        </w:tc>
        <w:tc>
          <w:tcPr>
            <w:tcW w:w="1290" w:type="dxa"/>
            <w:vMerge w:val="restart"/>
          </w:tcPr>
          <w:p w:rsidR="003F2417" w:rsidRPr="000F4005" w:rsidRDefault="003F2417" w:rsidP="00910414">
            <w:pPr>
              <w:jc w:val="both"/>
              <w:rPr>
                <w:bCs/>
                <w:szCs w:val="24"/>
              </w:rPr>
            </w:pPr>
            <w:r w:rsidRPr="000F4005">
              <w:rPr>
                <w:bCs/>
                <w:szCs w:val="24"/>
              </w:rPr>
              <w:t>Program u proračunu istarske županije</w:t>
            </w:r>
          </w:p>
        </w:tc>
        <w:tc>
          <w:tcPr>
            <w:tcW w:w="1470"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785" w:type="dxa"/>
            <w:vMerge w:val="restart"/>
          </w:tcPr>
          <w:p w:rsidR="003F2417" w:rsidRPr="000F4005" w:rsidRDefault="003F2417" w:rsidP="00910414">
            <w:pPr>
              <w:jc w:val="both"/>
              <w:rPr>
                <w:bCs/>
                <w:szCs w:val="24"/>
              </w:rPr>
            </w:pPr>
            <w:r w:rsidRPr="00A013F9">
              <w:rPr>
                <w:bCs/>
                <w:szCs w:val="24"/>
              </w:rPr>
              <w:t>Izvršenje 01. – 06. 2023.</w:t>
            </w:r>
          </w:p>
        </w:tc>
        <w:tc>
          <w:tcPr>
            <w:tcW w:w="2935"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6A0A15">
        <w:trPr>
          <w:trHeight w:val="1081"/>
        </w:trPr>
        <w:tc>
          <w:tcPr>
            <w:tcW w:w="1809" w:type="dxa"/>
            <w:vMerge/>
          </w:tcPr>
          <w:p w:rsidR="003F2417" w:rsidRPr="000F4005" w:rsidRDefault="003F2417" w:rsidP="00910414">
            <w:pPr>
              <w:jc w:val="both"/>
              <w:rPr>
                <w:bCs/>
                <w:szCs w:val="24"/>
              </w:rPr>
            </w:pPr>
          </w:p>
        </w:tc>
        <w:tc>
          <w:tcPr>
            <w:tcW w:w="1290" w:type="dxa"/>
            <w:vMerge/>
          </w:tcPr>
          <w:p w:rsidR="003F2417" w:rsidRPr="000F4005" w:rsidRDefault="003F2417" w:rsidP="00910414">
            <w:pPr>
              <w:jc w:val="both"/>
              <w:rPr>
                <w:bCs/>
                <w:szCs w:val="24"/>
              </w:rPr>
            </w:pPr>
          </w:p>
        </w:tc>
        <w:tc>
          <w:tcPr>
            <w:tcW w:w="1470" w:type="dxa"/>
            <w:vMerge/>
          </w:tcPr>
          <w:p w:rsidR="003F2417" w:rsidRPr="000F4005" w:rsidRDefault="003F2417" w:rsidP="00910414">
            <w:pPr>
              <w:jc w:val="both"/>
              <w:rPr>
                <w:bCs/>
                <w:szCs w:val="24"/>
              </w:rPr>
            </w:pPr>
          </w:p>
        </w:tc>
        <w:tc>
          <w:tcPr>
            <w:tcW w:w="1785" w:type="dxa"/>
            <w:vMerge/>
          </w:tcPr>
          <w:p w:rsidR="003F2417" w:rsidRPr="000F4005" w:rsidRDefault="003F2417" w:rsidP="00910414">
            <w:pPr>
              <w:jc w:val="both"/>
              <w:rPr>
                <w:bCs/>
                <w:szCs w:val="24"/>
              </w:rPr>
            </w:pPr>
          </w:p>
        </w:tc>
        <w:tc>
          <w:tcPr>
            <w:tcW w:w="905" w:type="dxa"/>
          </w:tcPr>
          <w:p w:rsidR="003F2417" w:rsidRPr="000F4005" w:rsidRDefault="003F2417" w:rsidP="00910414">
            <w:pPr>
              <w:jc w:val="both"/>
              <w:rPr>
                <w:bCs/>
                <w:szCs w:val="24"/>
              </w:rPr>
            </w:pPr>
            <w:r w:rsidRPr="000F4005">
              <w:rPr>
                <w:bCs/>
                <w:szCs w:val="24"/>
              </w:rPr>
              <w:t>2023.</w:t>
            </w:r>
          </w:p>
        </w:tc>
        <w:tc>
          <w:tcPr>
            <w:tcW w:w="1019" w:type="dxa"/>
          </w:tcPr>
          <w:p w:rsidR="003F2417" w:rsidRPr="000F4005" w:rsidRDefault="003F2417" w:rsidP="00910414">
            <w:pPr>
              <w:jc w:val="both"/>
              <w:rPr>
                <w:bCs/>
                <w:szCs w:val="24"/>
              </w:rPr>
            </w:pPr>
            <w:r w:rsidRPr="000F4005">
              <w:rPr>
                <w:bCs/>
                <w:szCs w:val="24"/>
              </w:rPr>
              <w:t>2024.</w:t>
            </w:r>
          </w:p>
        </w:tc>
        <w:tc>
          <w:tcPr>
            <w:tcW w:w="1011" w:type="dxa"/>
          </w:tcPr>
          <w:p w:rsidR="003F2417" w:rsidRPr="000F4005" w:rsidRDefault="003F2417" w:rsidP="00910414">
            <w:pPr>
              <w:jc w:val="both"/>
              <w:rPr>
                <w:bCs/>
                <w:szCs w:val="24"/>
              </w:rPr>
            </w:pPr>
            <w:r w:rsidRPr="000F4005">
              <w:rPr>
                <w:bCs/>
                <w:szCs w:val="24"/>
              </w:rPr>
              <w:t>2025.</w:t>
            </w:r>
          </w:p>
        </w:tc>
      </w:tr>
      <w:tr w:rsidR="003F2417" w:rsidRPr="000F4005" w:rsidTr="006A0A15">
        <w:tc>
          <w:tcPr>
            <w:tcW w:w="1809" w:type="dxa"/>
          </w:tcPr>
          <w:p w:rsidR="003F2417" w:rsidRPr="000F4005" w:rsidRDefault="003F2417" w:rsidP="00910414">
            <w:pPr>
              <w:jc w:val="both"/>
              <w:rPr>
                <w:bCs/>
                <w:szCs w:val="24"/>
              </w:rPr>
            </w:pPr>
            <w:r w:rsidRPr="000F4005">
              <w:rPr>
                <w:szCs w:val="24"/>
              </w:rPr>
              <w:t>2.2.6. usmjerena na promicanje zdravlja i zdravih životnih navika</w:t>
            </w:r>
          </w:p>
        </w:tc>
        <w:tc>
          <w:tcPr>
            <w:tcW w:w="1290" w:type="dxa"/>
          </w:tcPr>
          <w:p w:rsidR="003F2417" w:rsidRPr="000F4005" w:rsidRDefault="003F2417" w:rsidP="00910414">
            <w:pPr>
              <w:jc w:val="both"/>
              <w:rPr>
                <w:bCs/>
                <w:szCs w:val="24"/>
              </w:rPr>
            </w:pPr>
            <w:r w:rsidRPr="000F4005">
              <w:rPr>
                <w:bCs/>
                <w:szCs w:val="24"/>
              </w:rPr>
              <w:t xml:space="preserve">2301 </w:t>
            </w:r>
          </w:p>
        </w:tc>
        <w:tc>
          <w:tcPr>
            <w:tcW w:w="1470" w:type="dxa"/>
          </w:tcPr>
          <w:p w:rsidR="003F2417" w:rsidRPr="000F4005" w:rsidRDefault="003F2417" w:rsidP="00910414">
            <w:pPr>
              <w:jc w:val="both"/>
              <w:rPr>
                <w:bCs/>
                <w:szCs w:val="24"/>
              </w:rPr>
            </w:pPr>
            <w:r w:rsidRPr="000F4005">
              <w:rPr>
                <w:bCs/>
                <w:szCs w:val="24"/>
              </w:rPr>
              <w:t xml:space="preserve">A230199 </w:t>
            </w:r>
          </w:p>
        </w:tc>
        <w:tc>
          <w:tcPr>
            <w:tcW w:w="1785" w:type="dxa"/>
          </w:tcPr>
          <w:p w:rsidR="003F2417" w:rsidRPr="000F4005" w:rsidRDefault="003F2417" w:rsidP="003F2417">
            <w:pPr>
              <w:jc w:val="center"/>
              <w:rPr>
                <w:bCs/>
                <w:szCs w:val="24"/>
              </w:rPr>
            </w:pPr>
            <w:r w:rsidRPr="003F2417">
              <w:rPr>
                <w:bCs/>
                <w:szCs w:val="24"/>
              </w:rPr>
              <w:t>443</w:t>
            </w:r>
          </w:p>
        </w:tc>
        <w:tc>
          <w:tcPr>
            <w:tcW w:w="905" w:type="dxa"/>
          </w:tcPr>
          <w:p w:rsidR="003F2417" w:rsidRPr="000F4005" w:rsidRDefault="003F2417" w:rsidP="00910414">
            <w:pPr>
              <w:jc w:val="both"/>
              <w:rPr>
                <w:bCs/>
                <w:szCs w:val="24"/>
              </w:rPr>
            </w:pPr>
            <w:r w:rsidRPr="000F4005">
              <w:rPr>
                <w:bCs/>
                <w:szCs w:val="24"/>
              </w:rPr>
              <w:t>664</w:t>
            </w:r>
          </w:p>
        </w:tc>
        <w:tc>
          <w:tcPr>
            <w:tcW w:w="1019" w:type="dxa"/>
          </w:tcPr>
          <w:p w:rsidR="003F2417" w:rsidRPr="000F4005" w:rsidRDefault="003F2417" w:rsidP="00910414">
            <w:pPr>
              <w:jc w:val="both"/>
              <w:rPr>
                <w:bCs/>
                <w:szCs w:val="24"/>
              </w:rPr>
            </w:pPr>
            <w:r w:rsidRPr="000F4005">
              <w:rPr>
                <w:bCs/>
                <w:szCs w:val="24"/>
              </w:rPr>
              <w:t>664</w:t>
            </w:r>
          </w:p>
        </w:tc>
        <w:tc>
          <w:tcPr>
            <w:tcW w:w="1011" w:type="dxa"/>
          </w:tcPr>
          <w:p w:rsidR="003F2417" w:rsidRPr="000F4005" w:rsidRDefault="003F2417" w:rsidP="00910414">
            <w:pPr>
              <w:jc w:val="both"/>
              <w:rPr>
                <w:bCs/>
                <w:szCs w:val="24"/>
              </w:rPr>
            </w:pPr>
            <w:r w:rsidRPr="000F4005">
              <w:rPr>
                <w:bCs/>
                <w:szCs w:val="24"/>
              </w:rPr>
              <w:t>664</w:t>
            </w:r>
          </w:p>
        </w:tc>
      </w:tr>
    </w:tbl>
    <w:p w:rsidR="00910414" w:rsidRPr="000F4005" w:rsidRDefault="00910414" w:rsidP="00910414">
      <w:pPr>
        <w:jc w:val="both"/>
        <w:rPr>
          <w:szCs w:val="24"/>
        </w:rPr>
      </w:pPr>
    </w:p>
    <w:p w:rsidR="00910414" w:rsidRPr="000F4005" w:rsidRDefault="00910414" w:rsidP="00910414">
      <w:pPr>
        <w:jc w:val="both"/>
        <w:rPr>
          <w:b/>
          <w:szCs w:val="24"/>
        </w:rPr>
      </w:pPr>
      <w:r w:rsidRPr="000F4005">
        <w:rPr>
          <w:b/>
          <w:szCs w:val="24"/>
        </w:rPr>
        <w:t>Pokazatelji uspješnosti:</w:t>
      </w:r>
    </w:p>
    <w:p w:rsidR="00910414" w:rsidRPr="000F4005" w:rsidRDefault="00910414" w:rsidP="00910414">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3F2417" w:rsidRPr="000F4005" w:rsidTr="003F2417">
        <w:trPr>
          <w:trHeight w:val="285"/>
        </w:trPr>
        <w:tc>
          <w:tcPr>
            <w:tcW w:w="3369"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75"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3369"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3369" w:type="dxa"/>
            <w:vMerge/>
            <w:shd w:val="clear" w:color="auto" w:fill="auto"/>
          </w:tcPr>
          <w:p w:rsidR="00910414" w:rsidRPr="000F4005" w:rsidRDefault="00910414" w:rsidP="00910414">
            <w:pPr>
              <w:jc w:val="both"/>
              <w:rPr>
                <w:szCs w:val="24"/>
                <w:highlight w:val="lightGray"/>
              </w:rPr>
            </w:pPr>
          </w:p>
        </w:tc>
        <w:tc>
          <w:tcPr>
            <w:tcW w:w="1275" w:type="dxa"/>
            <w:vMerge/>
            <w:shd w:val="clear" w:color="auto" w:fill="auto"/>
          </w:tcPr>
          <w:p w:rsidR="00910414" w:rsidRPr="000F4005" w:rsidRDefault="00910414" w:rsidP="00910414">
            <w:pPr>
              <w:jc w:val="both"/>
              <w:rPr>
                <w:szCs w:val="24"/>
              </w:rPr>
            </w:pPr>
          </w:p>
        </w:tc>
        <w:tc>
          <w:tcPr>
            <w:tcW w:w="1276" w:type="dxa"/>
            <w:tcBorders>
              <w:top w:val="nil"/>
            </w:tcBorders>
            <w:shd w:val="clear" w:color="auto" w:fill="auto"/>
          </w:tcPr>
          <w:p w:rsidR="00910414" w:rsidRPr="000F4005" w:rsidRDefault="00910414" w:rsidP="00910414">
            <w:pPr>
              <w:jc w:val="center"/>
              <w:rPr>
                <w:szCs w:val="24"/>
              </w:rPr>
            </w:pPr>
          </w:p>
        </w:tc>
        <w:tc>
          <w:tcPr>
            <w:tcW w:w="1134" w:type="dxa"/>
            <w:shd w:val="clear" w:color="auto" w:fill="auto"/>
          </w:tcPr>
          <w:p w:rsidR="00910414" w:rsidRPr="000F4005" w:rsidRDefault="00910414" w:rsidP="00910414">
            <w:pPr>
              <w:jc w:val="center"/>
              <w:rPr>
                <w:szCs w:val="24"/>
              </w:rPr>
            </w:pPr>
            <w:r w:rsidRPr="000F4005">
              <w:rPr>
                <w:szCs w:val="24"/>
              </w:rPr>
              <w:t>2023</w:t>
            </w:r>
          </w:p>
        </w:tc>
        <w:tc>
          <w:tcPr>
            <w:tcW w:w="1134" w:type="dxa"/>
            <w:shd w:val="clear" w:color="auto" w:fill="auto"/>
          </w:tcPr>
          <w:p w:rsidR="00910414" w:rsidRPr="000F4005" w:rsidRDefault="00910414" w:rsidP="00910414">
            <w:pPr>
              <w:jc w:val="center"/>
              <w:rPr>
                <w:szCs w:val="24"/>
              </w:rPr>
            </w:pPr>
            <w:r w:rsidRPr="000F4005">
              <w:rPr>
                <w:szCs w:val="24"/>
              </w:rPr>
              <w:t>2024</w:t>
            </w:r>
          </w:p>
        </w:tc>
        <w:tc>
          <w:tcPr>
            <w:tcW w:w="1098"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c>
          <w:tcPr>
            <w:tcW w:w="3369" w:type="dxa"/>
            <w:shd w:val="clear" w:color="auto" w:fill="auto"/>
          </w:tcPr>
          <w:p w:rsidR="00910414" w:rsidRPr="000F4005" w:rsidRDefault="00910414" w:rsidP="00910414">
            <w:pPr>
              <w:rPr>
                <w:szCs w:val="24"/>
                <w:highlight w:val="lightGray"/>
              </w:rPr>
            </w:pPr>
            <w:r w:rsidRPr="000F4005">
              <w:rPr>
                <w:szCs w:val="24"/>
              </w:rPr>
              <w:t>Broj učenika kojima je osigurano svježe voće mlijeko i mliječni proizvodi</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97</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97</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97</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97</w:t>
            </w:r>
          </w:p>
        </w:tc>
        <w:tc>
          <w:tcPr>
            <w:tcW w:w="1098"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97</w:t>
            </w:r>
          </w:p>
        </w:tc>
      </w:tr>
    </w:tbl>
    <w:p w:rsidR="00910414" w:rsidRPr="000F4005" w:rsidRDefault="00910414" w:rsidP="00910414">
      <w:pPr>
        <w:pStyle w:val="StandardWeb"/>
        <w:spacing w:after="0" w:afterAutospacing="0"/>
        <w:jc w:val="both"/>
        <w:rPr>
          <w:b/>
          <w:u w:val="single"/>
        </w:rPr>
      </w:pPr>
    </w:p>
    <w:p w:rsidR="00910414" w:rsidRPr="000F4005" w:rsidRDefault="00910414" w:rsidP="00910414">
      <w:pPr>
        <w:pStyle w:val="StandardWeb"/>
        <w:spacing w:after="0" w:afterAutospacing="0"/>
        <w:jc w:val="both"/>
        <w:rPr>
          <w:b/>
          <w:u w:val="single"/>
        </w:rPr>
      </w:pPr>
      <w:r w:rsidRPr="000F4005">
        <w:rPr>
          <w:b/>
          <w:u w:val="single"/>
        </w:rPr>
        <w:t xml:space="preserve">PROGRAM 2302 Programi obrazovanja iznad standarda </w:t>
      </w:r>
    </w:p>
    <w:p w:rsidR="00910414" w:rsidRPr="000F4005" w:rsidRDefault="00910414" w:rsidP="00910414">
      <w:pPr>
        <w:pStyle w:val="StandardWeb"/>
        <w:spacing w:after="0" w:afterAutospacing="0"/>
        <w:jc w:val="both"/>
        <w:rPr>
          <w:b/>
        </w:rPr>
      </w:pPr>
      <w:r w:rsidRPr="000F4005">
        <w:rPr>
          <w:b/>
        </w:rPr>
        <w:t>AKTIVNOST: A 230202 – Građanski odgoj</w:t>
      </w:r>
    </w:p>
    <w:p w:rsidR="00910414" w:rsidRPr="000F4005" w:rsidRDefault="00910414" w:rsidP="00910414">
      <w:pPr>
        <w:jc w:val="both"/>
        <w:rPr>
          <w:szCs w:val="24"/>
        </w:rPr>
      </w:pPr>
    </w:p>
    <w:p w:rsidR="00910414" w:rsidRDefault="00910414" w:rsidP="00910414">
      <w:pPr>
        <w:jc w:val="both"/>
        <w:rPr>
          <w:szCs w:val="24"/>
        </w:rPr>
      </w:pPr>
      <w:r w:rsidRPr="000F4005">
        <w:rPr>
          <w:b/>
          <w:szCs w:val="24"/>
        </w:rPr>
        <w:t xml:space="preserve">Opis aktivnosti: </w:t>
      </w:r>
      <w:r w:rsidRPr="000F4005">
        <w:rPr>
          <w:szCs w:val="24"/>
        </w:rPr>
        <w:t>Namjenska sredstva koja financira Istarska županija</w:t>
      </w:r>
      <w:r w:rsidRPr="000F4005">
        <w:rPr>
          <w:b/>
          <w:szCs w:val="24"/>
        </w:rPr>
        <w:t xml:space="preserve">. </w:t>
      </w:r>
      <w:r w:rsidRPr="000F4005">
        <w:rPr>
          <w:szCs w:val="24"/>
        </w:rPr>
        <w:t>Poučavanje učenika za ulogu aktivnog građanina te razvoj građanskih kompetencija.</w:t>
      </w:r>
    </w:p>
    <w:p w:rsidR="003F2417" w:rsidRPr="000F4005" w:rsidRDefault="003F2417" w:rsidP="00910414">
      <w:pPr>
        <w:jc w:val="both"/>
        <w:rPr>
          <w:szCs w:val="24"/>
        </w:rPr>
      </w:pPr>
    </w:p>
    <w:p w:rsidR="00910414" w:rsidRDefault="00910414" w:rsidP="00910414">
      <w:pPr>
        <w:jc w:val="both"/>
        <w:rPr>
          <w:b/>
          <w:szCs w:val="24"/>
        </w:rPr>
      </w:pPr>
      <w:r w:rsidRPr="000F4005">
        <w:rPr>
          <w:b/>
          <w:szCs w:val="24"/>
        </w:rPr>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2456"/>
        <w:gridCol w:w="1344"/>
        <w:gridCol w:w="1376"/>
        <w:gridCol w:w="1401"/>
        <w:gridCol w:w="855"/>
        <w:gridCol w:w="931"/>
        <w:gridCol w:w="926"/>
      </w:tblGrid>
      <w:tr w:rsidR="003F2417" w:rsidRPr="000F4005" w:rsidTr="003F2417">
        <w:trPr>
          <w:trHeight w:val="758"/>
        </w:trPr>
        <w:tc>
          <w:tcPr>
            <w:tcW w:w="2456" w:type="dxa"/>
            <w:vMerge w:val="restart"/>
          </w:tcPr>
          <w:p w:rsidR="003F2417" w:rsidRPr="000F4005" w:rsidRDefault="003F2417" w:rsidP="00910414">
            <w:pPr>
              <w:rPr>
                <w:bCs/>
                <w:szCs w:val="24"/>
              </w:rPr>
            </w:pPr>
            <w:r w:rsidRPr="000F4005">
              <w:rPr>
                <w:szCs w:val="24"/>
              </w:rPr>
              <w:t>Naziv i broj mjere provedbenog programa Istarske županije za razdoblje  od 2022-2025.god.</w:t>
            </w:r>
          </w:p>
        </w:tc>
        <w:tc>
          <w:tcPr>
            <w:tcW w:w="1344" w:type="dxa"/>
            <w:vMerge w:val="restart"/>
          </w:tcPr>
          <w:p w:rsidR="003F2417" w:rsidRPr="000F4005" w:rsidRDefault="003F2417" w:rsidP="00910414">
            <w:pPr>
              <w:jc w:val="both"/>
              <w:rPr>
                <w:bCs/>
                <w:szCs w:val="24"/>
              </w:rPr>
            </w:pPr>
            <w:r w:rsidRPr="000F4005">
              <w:rPr>
                <w:bCs/>
                <w:szCs w:val="24"/>
              </w:rPr>
              <w:t>Program u proračunu istarske županije</w:t>
            </w:r>
          </w:p>
        </w:tc>
        <w:tc>
          <w:tcPr>
            <w:tcW w:w="1376"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401" w:type="dxa"/>
            <w:vMerge w:val="restart"/>
          </w:tcPr>
          <w:p w:rsidR="003F2417" w:rsidRPr="000F4005" w:rsidRDefault="003F2417" w:rsidP="00910414">
            <w:pPr>
              <w:jc w:val="both"/>
              <w:rPr>
                <w:bCs/>
                <w:szCs w:val="24"/>
              </w:rPr>
            </w:pPr>
            <w:r w:rsidRPr="00A013F9">
              <w:rPr>
                <w:bCs/>
                <w:szCs w:val="24"/>
              </w:rPr>
              <w:t>Izvršenje 01. – 06. 2023.</w:t>
            </w:r>
          </w:p>
        </w:tc>
        <w:tc>
          <w:tcPr>
            <w:tcW w:w="2712"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3F2417">
        <w:trPr>
          <w:trHeight w:val="757"/>
        </w:trPr>
        <w:tc>
          <w:tcPr>
            <w:tcW w:w="2456" w:type="dxa"/>
            <w:vMerge/>
          </w:tcPr>
          <w:p w:rsidR="003F2417" w:rsidRPr="000F4005" w:rsidRDefault="003F2417" w:rsidP="00910414">
            <w:pPr>
              <w:jc w:val="both"/>
              <w:rPr>
                <w:bCs/>
                <w:szCs w:val="24"/>
              </w:rPr>
            </w:pPr>
          </w:p>
        </w:tc>
        <w:tc>
          <w:tcPr>
            <w:tcW w:w="1344" w:type="dxa"/>
            <w:vMerge/>
          </w:tcPr>
          <w:p w:rsidR="003F2417" w:rsidRPr="000F4005" w:rsidRDefault="003F2417" w:rsidP="00910414">
            <w:pPr>
              <w:jc w:val="both"/>
              <w:rPr>
                <w:bCs/>
                <w:szCs w:val="24"/>
              </w:rPr>
            </w:pPr>
          </w:p>
        </w:tc>
        <w:tc>
          <w:tcPr>
            <w:tcW w:w="1376" w:type="dxa"/>
            <w:vMerge/>
          </w:tcPr>
          <w:p w:rsidR="003F2417" w:rsidRPr="000F4005" w:rsidRDefault="003F2417" w:rsidP="00910414">
            <w:pPr>
              <w:jc w:val="both"/>
              <w:rPr>
                <w:bCs/>
                <w:szCs w:val="24"/>
              </w:rPr>
            </w:pPr>
          </w:p>
        </w:tc>
        <w:tc>
          <w:tcPr>
            <w:tcW w:w="1401" w:type="dxa"/>
            <w:vMerge/>
          </w:tcPr>
          <w:p w:rsidR="003F2417" w:rsidRPr="000F4005" w:rsidRDefault="003F2417" w:rsidP="00910414">
            <w:pPr>
              <w:jc w:val="both"/>
              <w:rPr>
                <w:bCs/>
                <w:szCs w:val="24"/>
              </w:rPr>
            </w:pPr>
          </w:p>
        </w:tc>
        <w:tc>
          <w:tcPr>
            <w:tcW w:w="855" w:type="dxa"/>
          </w:tcPr>
          <w:p w:rsidR="003F2417" w:rsidRPr="000F4005" w:rsidRDefault="003F2417" w:rsidP="00910414">
            <w:pPr>
              <w:jc w:val="both"/>
              <w:rPr>
                <w:bCs/>
                <w:szCs w:val="24"/>
              </w:rPr>
            </w:pPr>
            <w:r w:rsidRPr="000F4005">
              <w:rPr>
                <w:bCs/>
                <w:szCs w:val="24"/>
              </w:rPr>
              <w:t>2023.</w:t>
            </w:r>
          </w:p>
        </w:tc>
        <w:tc>
          <w:tcPr>
            <w:tcW w:w="931" w:type="dxa"/>
          </w:tcPr>
          <w:p w:rsidR="003F2417" w:rsidRPr="000F4005" w:rsidRDefault="003F2417" w:rsidP="00910414">
            <w:pPr>
              <w:jc w:val="both"/>
              <w:rPr>
                <w:bCs/>
                <w:szCs w:val="24"/>
              </w:rPr>
            </w:pPr>
            <w:r w:rsidRPr="000F4005">
              <w:rPr>
                <w:bCs/>
                <w:szCs w:val="24"/>
              </w:rPr>
              <w:t>2024.</w:t>
            </w:r>
          </w:p>
        </w:tc>
        <w:tc>
          <w:tcPr>
            <w:tcW w:w="926" w:type="dxa"/>
          </w:tcPr>
          <w:p w:rsidR="003F2417" w:rsidRPr="000F4005" w:rsidRDefault="003F2417" w:rsidP="00910414">
            <w:pPr>
              <w:jc w:val="both"/>
              <w:rPr>
                <w:bCs/>
                <w:szCs w:val="24"/>
              </w:rPr>
            </w:pPr>
            <w:r w:rsidRPr="000F4005">
              <w:rPr>
                <w:bCs/>
                <w:szCs w:val="24"/>
              </w:rPr>
              <w:t>2025.</w:t>
            </w:r>
          </w:p>
        </w:tc>
      </w:tr>
      <w:tr w:rsidR="003F2417" w:rsidRPr="000F4005" w:rsidTr="003F2417">
        <w:tc>
          <w:tcPr>
            <w:tcW w:w="2456" w:type="dxa"/>
          </w:tcPr>
          <w:p w:rsidR="003F2417" w:rsidRPr="000F4005" w:rsidRDefault="003F2417" w:rsidP="00910414">
            <w:pPr>
              <w:rPr>
                <w:bCs/>
                <w:szCs w:val="24"/>
              </w:rPr>
            </w:pPr>
            <w:r w:rsidRPr="000F4005">
              <w:rPr>
                <w:szCs w:val="24"/>
              </w:rPr>
              <w:t>2.1.2. Osiguranje i poboljšanje dostupnosti obrazovanja djeci i roditeljima/starateljima</w:t>
            </w:r>
          </w:p>
        </w:tc>
        <w:tc>
          <w:tcPr>
            <w:tcW w:w="1344" w:type="dxa"/>
          </w:tcPr>
          <w:p w:rsidR="003F2417" w:rsidRPr="000F4005" w:rsidRDefault="003F2417" w:rsidP="00910414">
            <w:pPr>
              <w:jc w:val="both"/>
              <w:rPr>
                <w:bCs/>
                <w:szCs w:val="24"/>
              </w:rPr>
            </w:pPr>
            <w:r w:rsidRPr="000F4005">
              <w:rPr>
                <w:bCs/>
                <w:szCs w:val="24"/>
              </w:rPr>
              <w:t xml:space="preserve">2302 </w:t>
            </w:r>
          </w:p>
        </w:tc>
        <w:tc>
          <w:tcPr>
            <w:tcW w:w="1376" w:type="dxa"/>
          </w:tcPr>
          <w:p w:rsidR="003F2417" w:rsidRPr="000F4005" w:rsidRDefault="003F2417" w:rsidP="00910414">
            <w:pPr>
              <w:jc w:val="both"/>
              <w:rPr>
                <w:bCs/>
                <w:szCs w:val="24"/>
              </w:rPr>
            </w:pPr>
            <w:r w:rsidRPr="000F4005">
              <w:rPr>
                <w:bCs/>
                <w:szCs w:val="24"/>
              </w:rPr>
              <w:t>A230202</w:t>
            </w:r>
          </w:p>
          <w:p w:rsidR="003F2417" w:rsidRPr="000F4005" w:rsidRDefault="003F2417" w:rsidP="00910414">
            <w:pPr>
              <w:jc w:val="both"/>
              <w:rPr>
                <w:bCs/>
                <w:szCs w:val="24"/>
              </w:rPr>
            </w:pPr>
          </w:p>
        </w:tc>
        <w:tc>
          <w:tcPr>
            <w:tcW w:w="1401" w:type="dxa"/>
          </w:tcPr>
          <w:p w:rsidR="003F2417" w:rsidRPr="000F4005" w:rsidRDefault="003F2417" w:rsidP="003F2417">
            <w:pPr>
              <w:jc w:val="center"/>
              <w:rPr>
                <w:bCs/>
                <w:szCs w:val="24"/>
              </w:rPr>
            </w:pPr>
            <w:r w:rsidRPr="003F2417">
              <w:rPr>
                <w:bCs/>
                <w:szCs w:val="24"/>
              </w:rPr>
              <w:t>770</w:t>
            </w:r>
          </w:p>
        </w:tc>
        <w:tc>
          <w:tcPr>
            <w:tcW w:w="855" w:type="dxa"/>
          </w:tcPr>
          <w:p w:rsidR="003F2417" w:rsidRPr="000F4005" w:rsidRDefault="003F2417" w:rsidP="00910414">
            <w:pPr>
              <w:jc w:val="both"/>
              <w:rPr>
                <w:bCs/>
                <w:szCs w:val="24"/>
              </w:rPr>
            </w:pPr>
            <w:r w:rsidRPr="000F4005">
              <w:rPr>
                <w:bCs/>
                <w:szCs w:val="24"/>
              </w:rPr>
              <w:t>2.124</w:t>
            </w:r>
          </w:p>
        </w:tc>
        <w:tc>
          <w:tcPr>
            <w:tcW w:w="931" w:type="dxa"/>
          </w:tcPr>
          <w:p w:rsidR="003F2417" w:rsidRPr="000F4005" w:rsidRDefault="003F2417" w:rsidP="00910414">
            <w:pPr>
              <w:jc w:val="both"/>
              <w:rPr>
                <w:bCs/>
                <w:szCs w:val="24"/>
              </w:rPr>
            </w:pPr>
            <w:r w:rsidRPr="000F4005">
              <w:rPr>
                <w:bCs/>
                <w:szCs w:val="24"/>
              </w:rPr>
              <w:t>0</w:t>
            </w:r>
          </w:p>
        </w:tc>
        <w:tc>
          <w:tcPr>
            <w:tcW w:w="926" w:type="dxa"/>
          </w:tcPr>
          <w:p w:rsidR="003F2417" w:rsidRPr="000F4005" w:rsidRDefault="003F2417" w:rsidP="00910414">
            <w:pPr>
              <w:jc w:val="both"/>
              <w:rPr>
                <w:bCs/>
                <w:szCs w:val="24"/>
              </w:rPr>
            </w:pPr>
            <w:r w:rsidRPr="000F4005">
              <w:rPr>
                <w:bCs/>
                <w:szCs w:val="24"/>
              </w:rPr>
              <w:t>0</w:t>
            </w:r>
          </w:p>
        </w:tc>
      </w:tr>
    </w:tbl>
    <w:p w:rsidR="00910414" w:rsidRPr="000F4005" w:rsidRDefault="00910414" w:rsidP="00910414">
      <w:pPr>
        <w:jc w:val="both"/>
        <w:rPr>
          <w:szCs w:val="24"/>
        </w:rPr>
      </w:pPr>
    </w:p>
    <w:p w:rsidR="00910414" w:rsidRPr="000F4005" w:rsidRDefault="00910414" w:rsidP="00910414">
      <w:pPr>
        <w:jc w:val="both"/>
        <w:rPr>
          <w:b/>
          <w:color w:val="000000"/>
          <w:szCs w:val="24"/>
        </w:rPr>
      </w:pPr>
      <w:r w:rsidRPr="000F4005">
        <w:rPr>
          <w:b/>
          <w:color w:val="000000"/>
          <w:szCs w:val="24"/>
        </w:rPr>
        <w:t>Pokazatelji uspješnosti:</w:t>
      </w:r>
    </w:p>
    <w:p w:rsidR="00910414" w:rsidRPr="000F4005" w:rsidRDefault="00910414" w:rsidP="0091041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3F2417" w:rsidRPr="000F4005" w:rsidTr="003F2417">
        <w:trPr>
          <w:trHeight w:val="285"/>
        </w:trPr>
        <w:tc>
          <w:tcPr>
            <w:tcW w:w="3369"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75"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3369"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3369" w:type="dxa"/>
            <w:vMerge/>
            <w:shd w:val="clear" w:color="auto" w:fill="auto"/>
          </w:tcPr>
          <w:p w:rsidR="00910414" w:rsidRPr="000F4005" w:rsidRDefault="00910414" w:rsidP="00910414">
            <w:pPr>
              <w:jc w:val="both"/>
              <w:rPr>
                <w:szCs w:val="24"/>
                <w:highlight w:val="lightGray"/>
              </w:rPr>
            </w:pPr>
          </w:p>
        </w:tc>
        <w:tc>
          <w:tcPr>
            <w:tcW w:w="1275" w:type="dxa"/>
            <w:vMerge/>
            <w:shd w:val="clear" w:color="auto" w:fill="auto"/>
          </w:tcPr>
          <w:p w:rsidR="00910414" w:rsidRPr="000F4005" w:rsidRDefault="00910414" w:rsidP="00910414">
            <w:pPr>
              <w:jc w:val="both"/>
              <w:rPr>
                <w:szCs w:val="24"/>
              </w:rPr>
            </w:pPr>
          </w:p>
        </w:tc>
        <w:tc>
          <w:tcPr>
            <w:tcW w:w="1276" w:type="dxa"/>
            <w:tcBorders>
              <w:top w:val="nil"/>
            </w:tcBorders>
            <w:shd w:val="clear" w:color="auto" w:fill="auto"/>
          </w:tcPr>
          <w:p w:rsidR="00910414" w:rsidRPr="000F4005" w:rsidRDefault="00910414" w:rsidP="00910414">
            <w:pPr>
              <w:jc w:val="center"/>
              <w:rPr>
                <w:szCs w:val="24"/>
              </w:rPr>
            </w:pPr>
          </w:p>
        </w:tc>
        <w:tc>
          <w:tcPr>
            <w:tcW w:w="1134" w:type="dxa"/>
            <w:shd w:val="clear" w:color="auto" w:fill="auto"/>
          </w:tcPr>
          <w:p w:rsidR="00910414" w:rsidRPr="000F4005" w:rsidRDefault="00910414" w:rsidP="00910414">
            <w:pPr>
              <w:jc w:val="center"/>
              <w:rPr>
                <w:szCs w:val="24"/>
              </w:rPr>
            </w:pPr>
            <w:r w:rsidRPr="000F4005">
              <w:rPr>
                <w:szCs w:val="24"/>
              </w:rPr>
              <w:t>2023</w:t>
            </w:r>
          </w:p>
        </w:tc>
        <w:tc>
          <w:tcPr>
            <w:tcW w:w="1134" w:type="dxa"/>
            <w:shd w:val="clear" w:color="auto" w:fill="auto"/>
          </w:tcPr>
          <w:p w:rsidR="00910414" w:rsidRPr="000F4005" w:rsidRDefault="00910414" w:rsidP="00910414">
            <w:pPr>
              <w:jc w:val="center"/>
              <w:rPr>
                <w:szCs w:val="24"/>
              </w:rPr>
            </w:pPr>
            <w:r w:rsidRPr="000F4005">
              <w:rPr>
                <w:szCs w:val="24"/>
              </w:rPr>
              <w:t>2024</w:t>
            </w:r>
          </w:p>
        </w:tc>
        <w:tc>
          <w:tcPr>
            <w:tcW w:w="1098"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c>
          <w:tcPr>
            <w:tcW w:w="3369" w:type="dxa"/>
            <w:shd w:val="clear" w:color="auto" w:fill="auto"/>
          </w:tcPr>
          <w:p w:rsidR="00910414" w:rsidRPr="000F4005" w:rsidRDefault="00910414" w:rsidP="00910414">
            <w:pPr>
              <w:rPr>
                <w:szCs w:val="24"/>
                <w:highlight w:val="lightGray"/>
              </w:rPr>
            </w:pPr>
            <w:r w:rsidRPr="000F4005">
              <w:rPr>
                <w:szCs w:val="24"/>
              </w:rPr>
              <w:t xml:space="preserve">Broj učenika koji pohađaju Građanski odgoj </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16</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16</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16</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16</w:t>
            </w:r>
          </w:p>
        </w:tc>
        <w:tc>
          <w:tcPr>
            <w:tcW w:w="1098"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16</w:t>
            </w:r>
          </w:p>
        </w:tc>
      </w:tr>
    </w:tbl>
    <w:p w:rsidR="00910414" w:rsidRPr="000F4005" w:rsidRDefault="00910414" w:rsidP="00910414">
      <w:pPr>
        <w:jc w:val="both"/>
        <w:rPr>
          <w:szCs w:val="24"/>
        </w:rPr>
      </w:pPr>
    </w:p>
    <w:p w:rsidR="00910414" w:rsidRPr="000F4005" w:rsidRDefault="00910414" w:rsidP="00910414">
      <w:pPr>
        <w:pStyle w:val="StandardWeb"/>
        <w:spacing w:after="0" w:afterAutospacing="0"/>
        <w:jc w:val="both"/>
        <w:rPr>
          <w:b/>
        </w:rPr>
      </w:pPr>
      <w:r w:rsidRPr="000F4005">
        <w:rPr>
          <w:b/>
        </w:rPr>
        <w:t>AKTIVNOST: A K230206 – projekt FLAG - Alba</w:t>
      </w:r>
    </w:p>
    <w:p w:rsidR="00910414" w:rsidRPr="000F4005" w:rsidRDefault="00910414" w:rsidP="00910414">
      <w:pPr>
        <w:pStyle w:val="StandardWeb"/>
        <w:spacing w:before="0" w:beforeAutospacing="0" w:after="0" w:afterAutospacing="0"/>
        <w:jc w:val="both"/>
        <w:rPr>
          <w:rFonts w:eastAsiaTheme="minorHAnsi"/>
          <w:lang w:eastAsia="en-US"/>
        </w:rPr>
      </w:pPr>
    </w:p>
    <w:p w:rsidR="00910414" w:rsidRPr="000F4005" w:rsidRDefault="00910414" w:rsidP="00910414">
      <w:pPr>
        <w:jc w:val="both"/>
        <w:rPr>
          <w:szCs w:val="24"/>
        </w:rPr>
      </w:pPr>
      <w:r w:rsidRPr="000F4005">
        <w:rPr>
          <w:b/>
          <w:szCs w:val="24"/>
        </w:rPr>
        <w:t xml:space="preserve">Opis aktivnosti: </w:t>
      </w:r>
      <w:r w:rsidRPr="000F4005">
        <w:rPr>
          <w:szCs w:val="24"/>
        </w:rPr>
        <w:t xml:space="preserve">Potpora  usmjerena za aktivnost povećanju potrošnje i konzumacije ribe i drugih morskih organizama, financirano iz Europskog fonda za pomorstvo i ribarstvo. Istarska županija kao osnivač pred </w:t>
      </w:r>
      <w:r w:rsidR="003F2417">
        <w:rPr>
          <w:szCs w:val="24"/>
        </w:rPr>
        <w:t>financira projekt. Financirano je o</w:t>
      </w:r>
      <w:r w:rsidRPr="000F4005">
        <w:rPr>
          <w:szCs w:val="24"/>
        </w:rPr>
        <w:t>premanje kuhinje i poboljšanje uvjeta za pripremu proizvoda ribarstva i akvakulture kao i edukativne aktivnosti usmjerene promicanju konzumacije proizvoda ribarstva i akvakulture. Roditelji informirani putem edukacija poticat će svoju djecu i obitelji na potrošnju i tradiciju konzumacije lokalnih proizvoda ribarstva i akvakulture, čime će se povećati broj djece koji će stvoriti zdravu naviku konzumacije ribe i morskih proizvoda.</w:t>
      </w:r>
    </w:p>
    <w:p w:rsidR="00910414" w:rsidRPr="000F4005" w:rsidRDefault="00910414" w:rsidP="00910414">
      <w:pPr>
        <w:pStyle w:val="StandardWeb"/>
        <w:spacing w:before="0" w:beforeAutospacing="0" w:after="0" w:afterAutospacing="0"/>
        <w:jc w:val="both"/>
      </w:pPr>
    </w:p>
    <w:p w:rsidR="00910414" w:rsidRDefault="00910414" w:rsidP="00910414">
      <w:pPr>
        <w:jc w:val="both"/>
        <w:rPr>
          <w:b/>
          <w:szCs w:val="24"/>
        </w:rPr>
      </w:pPr>
      <w:r w:rsidRPr="000F4005">
        <w:rPr>
          <w:b/>
          <w:szCs w:val="24"/>
        </w:rPr>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2456"/>
        <w:gridCol w:w="1336"/>
        <w:gridCol w:w="1366"/>
        <w:gridCol w:w="1355"/>
        <w:gridCol w:w="937"/>
        <w:gridCol w:w="922"/>
        <w:gridCol w:w="917"/>
      </w:tblGrid>
      <w:tr w:rsidR="003F2417" w:rsidRPr="000F4005" w:rsidTr="003F2417">
        <w:trPr>
          <w:trHeight w:val="758"/>
        </w:trPr>
        <w:tc>
          <w:tcPr>
            <w:tcW w:w="2456" w:type="dxa"/>
            <w:vMerge w:val="restart"/>
          </w:tcPr>
          <w:p w:rsidR="003F2417" w:rsidRPr="000F4005" w:rsidRDefault="003F2417" w:rsidP="00910414">
            <w:pPr>
              <w:rPr>
                <w:bCs/>
                <w:szCs w:val="24"/>
              </w:rPr>
            </w:pPr>
            <w:r w:rsidRPr="000F4005">
              <w:rPr>
                <w:szCs w:val="24"/>
              </w:rPr>
              <w:t>Naziv i broj mjere provedbenog programa Istarske županije za razdoblje  od 2022-2025.god.</w:t>
            </w:r>
          </w:p>
        </w:tc>
        <w:tc>
          <w:tcPr>
            <w:tcW w:w="1336" w:type="dxa"/>
            <w:vMerge w:val="restart"/>
          </w:tcPr>
          <w:p w:rsidR="003F2417" w:rsidRPr="000F4005" w:rsidRDefault="003F2417" w:rsidP="00910414">
            <w:pPr>
              <w:jc w:val="both"/>
              <w:rPr>
                <w:bCs/>
                <w:szCs w:val="24"/>
              </w:rPr>
            </w:pPr>
            <w:r w:rsidRPr="000F4005">
              <w:rPr>
                <w:bCs/>
                <w:szCs w:val="24"/>
              </w:rPr>
              <w:t>Program u proračunu istarske županije</w:t>
            </w:r>
          </w:p>
        </w:tc>
        <w:tc>
          <w:tcPr>
            <w:tcW w:w="1366"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355" w:type="dxa"/>
            <w:vMerge w:val="restart"/>
          </w:tcPr>
          <w:p w:rsidR="003F2417" w:rsidRPr="000F4005" w:rsidRDefault="003F2417" w:rsidP="00910414">
            <w:pPr>
              <w:jc w:val="both"/>
              <w:rPr>
                <w:bCs/>
                <w:szCs w:val="24"/>
              </w:rPr>
            </w:pPr>
            <w:r w:rsidRPr="00A013F9">
              <w:rPr>
                <w:bCs/>
                <w:szCs w:val="24"/>
              </w:rPr>
              <w:t>Izvršenje 01. – 06. 2023.</w:t>
            </w:r>
          </w:p>
        </w:tc>
        <w:tc>
          <w:tcPr>
            <w:tcW w:w="2776"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3F2417">
        <w:trPr>
          <w:trHeight w:val="757"/>
        </w:trPr>
        <w:tc>
          <w:tcPr>
            <w:tcW w:w="2456" w:type="dxa"/>
            <w:vMerge/>
          </w:tcPr>
          <w:p w:rsidR="003F2417" w:rsidRPr="000F4005" w:rsidRDefault="003F2417" w:rsidP="00910414">
            <w:pPr>
              <w:jc w:val="both"/>
              <w:rPr>
                <w:bCs/>
                <w:szCs w:val="24"/>
              </w:rPr>
            </w:pPr>
          </w:p>
        </w:tc>
        <w:tc>
          <w:tcPr>
            <w:tcW w:w="1336" w:type="dxa"/>
            <w:vMerge/>
          </w:tcPr>
          <w:p w:rsidR="003F2417" w:rsidRPr="000F4005" w:rsidRDefault="003F2417" w:rsidP="00910414">
            <w:pPr>
              <w:jc w:val="both"/>
              <w:rPr>
                <w:bCs/>
                <w:szCs w:val="24"/>
              </w:rPr>
            </w:pPr>
          </w:p>
        </w:tc>
        <w:tc>
          <w:tcPr>
            <w:tcW w:w="1366" w:type="dxa"/>
            <w:vMerge/>
          </w:tcPr>
          <w:p w:rsidR="003F2417" w:rsidRPr="000F4005" w:rsidRDefault="003F2417" w:rsidP="00910414">
            <w:pPr>
              <w:jc w:val="both"/>
              <w:rPr>
                <w:bCs/>
                <w:szCs w:val="24"/>
              </w:rPr>
            </w:pPr>
          </w:p>
        </w:tc>
        <w:tc>
          <w:tcPr>
            <w:tcW w:w="1355" w:type="dxa"/>
            <w:vMerge/>
          </w:tcPr>
          <w:p w:rsidR="003F2417" w:rsidRPr="000F4005" w:rsidRDefault="003F2417" w:rsidP="00910414">
            <w:pPr>
              <w:jc w:val="both"/>
              <w:rPr>
                <w:bCs/>
                <w:szCs w:val="24"/>
              </w:rPr>
            </w:pPr>
          </w:p>
        </w:tc>
        <w:tc>
          <w:tcPr>
            <w:tcW w:w="937" w:type="dxa"/>
          </w:tcPr>
          <w:p w:rsidR="003F2417" w:rsidRPr="000F4005" w:rsidRDefault="003F2417" w:rsidP="00910414">
            <w:pPr>
              <w:jc w:val="both"/>
              <w:rPr>
                <w:bCs/>
                <w:szCs w:val="24"/>
              </w:rPr>
            </w:pPr>
            <w:r w:rsidRPr="000F4005">
              <w:rPr>
                <w:bCs/>
                <w:szCs w:val="24"/>
              </w:rPr>
              <w:t>2023.</w:t>
            </w:r>
          </w:p>
        </w:tc>
        <w:tc>
          <w:tcPr>
            <w:tcW w:w="922" w:type="dxa"/>
          </w:tcPr>
          <w:p w:rsidR="003F2417" w:rsidRPr="000F4005" w:rsidRDefault="003F2417" w:rsidP="00910414">
            <w:pPr>
              <w:jc w:val="both"/>
              <w:rPr>
                <w:bCs/>
                <w:szCs w:val="24"/>
              </w:rPr>
            </w:pPr>
            <w:r w:rsidRPr="000F4005">
              <w:rPr>
                <w:bCs/>
                <w:szCs w:val="24"/>
              </w:rPr>
              <w:t>2024.</w:t>
            </w:r>
          </w:p>
        </w:tc>
        <w:tc>
          <w:tcPr>
            <w:tcW w:w="917" w:type="dxa"/>
          </w:tcPr>
          <w:p w:rsidR="003F2417" w:rsidRPr="000F4005" w:rsidRDefault="003F2417" w:rsidP="00910414">
            <w:pPr>
              <w:jc w:val="both"/>
              <w:rPr>
                <w:bCs/>
                <w:szCs w:val="24"/>
              </w:rPr>
            </w:pPr>
            <w:r w:rsidRPr="000F4005">
              <w:rPr>
                <w:bCs/>
                <w:szCs w:val="24"/>
              </w:rPr>
              <w:t>2025.</w:t>
            </w:r>
          </w:p>
        </w:tc>
      </w:tr>
      <w:tr w:rsidR="003F2417" w:rsidRPr="000F4005" w:rsidTr="003F2417">
        <w:tc>
          <w:tcPr>
            <w:tcW w:w="2456" w:type="dxa"/>
          </w:tcPr>
          <w:p w:rsidR="003F2417" w:rsidRPr="000F4005" w:rsidRDefault="003F2417" w:rsidP="00910414">
            <w:pPr>
              <w:rPr>
                <w:bCs/>
                <w:szCs w:val="24"/>
              </w:rPr>
            </w:pPr>
            <w:r w:rsidRPr="000F4005">
              <w:rPr>
                <w:szCs w:val="24"/>
              </w:rPr>
              <w:t>2.1.2. Osiguranje i poboljšanje dostupnosti obrazovanja djeci i roditeljima/starateljima</w:t>
            </w:r>
          </w:p>
        </w:tc>
        <w:tc>
          <w:tcPr>
            <w:tcW w:w="1336" w:type="dxa"/>
          </w:tcPr>
          <w:p w:rsidR="003F2417" w:rsidRPr="000F4005" w:rsidRDefault="003F2417" w:rsidP="00910414">
            <w:pPr>
              <w:jc w:val="both"/>
              <w:rPr>
                <w:bCs/>
                <w:szCs w:val="24"/>
              </w:rPr>
            </w:pPr>
            <w:r w:rsidRPr="000F4005">
              <w:rPr>
                <w:bCs/>
                <w:szCs w:val="24"/>
              </w:rPr>
              <w:t xml:space="preserve">2302 </w:t>
            </w:r>
          </w:p>
        </w:tc>
        <w:tc>
          <w:tcPr>
            <w:tcW w:w="1366" w:type="dxa"/>
          </w:tcPr>
          <w:p w:rsidR="003F2417" w:rsidRPr="000F4005" w:rsidRDefault="003F2417" w:rsidP="00910414">
            <w:pPr>
              <w:jc w:val="both"/>
              <w:rPr>
                <w:bCs/>
                <w:szCs w:val="24"/>
              </w:rPr>
            </w:pPr>
            <w:r w:rsidRPr="000F4005">
              <w:rPr>
                <w:bCs/>
                <w:szCs w:val="24"/>
              </w:rPr>
              <w:t>A230206</w:t>
            </w:r>
          </w:p>
          <w:p w:rsidR="003F2417" w:rsidRPr="000F4005" w:rsidRDefault="003F2417" w:rsidP="00910414">
            <w:pPr>
              <w:jc w:val="both"/>
              <w:rPr>
                <w:bCs/>
                <w:szCs w:val="24"/>
              </w:rPr>
            </w:pPr>
          </w:p>
        </w:tc>
        <w:tc>
          <w:tcPr>
            <w:tcW w:w="1355" w:type="dxa"/>
          </w:tcPr>
          <w:p w:rsidR="003F2417" w:rsidRPr="003F2417" w:rsidRDefault="003F2417" w:rsidP="003F2417">
            <w:pPr>
              <w:jc w:val="center"/>
              <w:rPr>
                <w:bCs/>
                <w:szCs w:val="24"/>
              </w:rPr>
            </w:pPr>
            <w:r>
              <w:rPr>
                <w:bCs/>
                <w:szCs w:val="24"/>
              </w:rPr>
              <w:t>0</w:t>
            </w:r>
          </w:p>
        </w:tc>
        <w:tc>
          <w:tcPr>
            <w:tcW w:w="937" w:type="dxa"/>
          </w:tcPr>
          <w:p w:rsidR="003F2417" w:rsidRPr="000F4005" w:rsidRDefault="003F2417" w:rsidP="00910414">
            <w:pPr>
              <w:jc w:val="both"/>
              <w:rPr>
                <w:bCs/>
                <w:szCs w:val="24"/>
              </w:rPr>
            </w:pPr>
            <w:r w:rsidRPr="000F4005">
              <w:rPr>
                <w:bCs/>
                <w:szCs w:val="24"/>
              </w:rPr>
              <w:t>11.610</w:t>
            </w:r>
          </w:p>
        </w:tc>
        <w:tc>
          <w:tcPr>
            <w:tcW w:w="922" w:type="dxa"/>
          </w:tcPr>
          <w:p w:rsidR="003F2417" w:rsidRPr="000F4005" w:rsidRDefault="003F2417" w:rsidP="00910414">
            <w:pPr>
              <w:jc w:val="both"/>
              <w:rPr>
                <w:bCs/>
                <w:szCs w:val="24"/>
              </w:rPr>
            </w:pPr>
            <w:r w:rsidRPr="000F4005">
              <w:rPr>
                <w:bCs/>
                <w:szCs w:val="24"/>
              </w:rPr>
              <w:t>0</w:t>
            </w:r>
          </w:p>
        </w:tc>
        <w:tc>
          <w:tcPr>
            <w:tcW w:w="917" w:type="dxa"/>
          </w:tcPr>
          <w:p w:rsidR="003F2417" w:rsidRPr="000F4005" w:rsidRDefault="003F2417" w:rsidP="00910414">
            <w:pPr>
              <w:jc w:val="both"/>
              <w:rPr>
                <w:bCs/>
                <w:szCs w:val="24"/>
              </w:rPr>
            </w:pPr>
            <w:r w:rsidRPr="000F4005">
              <w:rPr>
                <w:bCs/>
                <w:szCs w:val="24"/>
              </w:rPr>
              <w:t>0</w:t>
            </w:r>
          </w:p>
        </w:tc>
      </w:tr>
    </w:tbl>
    <w:p w:rsidR="00910414" w:rsidRPr="000F4005" w:rsidRDefault="00910414" w:rsidP="00910414">
      <w:pPr>
        <w:jc w:val="both"/>
        <w:rPr>
          <w:szCs w:val="24"/>
        </w:rPr>
      </w:pPr>
    </w:p>
    <w:p w:rsidR="00910414" w:rsidRDefault="00910414" w:rsidP="00910414">
      <w:pPr>
        <w:jc w:val="both"/>
        <w:rPr>
          <w:b/>
          <w:szCs w:val="24"/>
        </w:rPr>
      </w:pPr>
      <w:r w:rsidRPr="000F4005">
        <w:rPr>
          <w:rFonts w:eastAsia="Calibri"/>
          <w:b/>
          <w:szCs w:val="24"/>
        </w:rPr>
        <w:t>Pokazatelji uspješnosti</w:t>
      </w:r>
      <w:r w:rsidRPr="000F4005">
        <w:rPr>
          <w:b/>
          <w:szCs w:val="24"/>
        </w:rPr>
        <w:t xml:space="preserve">: </w:t>
      </w:r>
    </w:p>
    <w:p w:rsidR="003F2417" w:rsidRPr="000F4005" w:rsidRDefault="003F2417" w:rsidP="0091041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282"/>
        <w:gridCol w:w="1310"/>
        <w:gridCol w:w="1256"/>
        <w:gridCol w:w="1109"/>
        <w:gridCol w:w="1079"/>
      </w:tblGrid>
      <w:tr w:rsidR="003F2417" w:rsidRPr="000F4005" w:rsidTr="003F2417">
        <w:trPr>
          <w:trHeight w:val="285"/>
        </w:trPr>
        <w:tc>
          <w:tcPr>
            <w:tcW w:w="3255"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82"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306" w:type="dxa"/>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3446"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3255" w:type="dxa"/>
            <w:vMerge/>
            <w:shd w:val="clear" w:color="auto" w:fill="auto"/>
          </w:tcPr>
          <w:p w:rsidR="00910414" w:rsidRPr="000F4005" w:rsidRDefault="00910414" w:rsidP="00910414">
            <w:pPr>
              <w:jc w:val="both"/>
              <w:rPr>
                <w:szCs w:val="24"/>
                <w:highlight w:val="lightGray"/>
              </w:rPr>
            </w:pPr>
          </w:p>
        </w:tc>
        <w:tc>
          <w:tcPr>
            <w:tcW w:w="1282" w:type="dxa"/>
            <w:vMerge/>
            <w:shd w:val="clear" w:color="auto" w:fill="auto"/>
          </w:tcPr>
          <w:p w:rsidR="00910414" w:rsidRPr="000F4005" w:rsidRDefault="00910414" w:rsidP="00910414">
            <w:pPr>
              <w:jc w:val="both"/>
              <w:rPr>
                <w:szCs w:val="24"/>
              </w:rPr>
            </w:pPr>
          </w:p>
        </w:tc>
        <w:tc>
          <w:tcPr>
            <w:tcW w:w="1310" w:type="dxa"/>
            <w:tcBorders>
              <w:top w:val="nil"/>
            </w:tcBorders>
            <w:shd w:val="clear" w:color="auto" w:fill="auto"/>
          </w:tcPr>
          <w:p w:rsidR="00910414" w:rsidRPr="000F4005" w:rsidRDefault="00910414" w:rsidP="00910414">
            <w:pPr>
              <w:jc w:val="center"/>
              <w:rPr>
                <w:szCs w:val="24"/>
              </w:rPr>
            </w:pPr>
          </w:p>
        </w:tc>
        <w:tc>
          <w:tcPr>
            <w:tcW w:w="1256" w:type="dxa"/>
            <w:shd w:val="clear" w:color="auto" w:fill="auto"/>
          </w:tcPr>
          <w:p w:rsidR="00910414" w:rsidRPr="000F4005" w:rsidRDefault="00910414" w:rsidP="00910414">
            <w:pPr>
              <w:jc w:val="center"/>
              <w:rPr>
                <w:szCs w:val="24"/>
              </w:rPr>
            </w:pPr>
            <w:r w:rsidRPr="000F4005">
              <w:rPr>
                <w:szCs w:val="24"/>
              </w:rPr>
              <w:t>2023</w:t>
            </w:r>
          </w:p>
        </w:tc>
        <w:tc>
          <w:tcPr>
            <w:tcW w:w="1110" w:type="dxa"/>
            <w:shd w:val="clear" w:color="auto" w:fill="auto"/>
          </w:tcPr>
          <w:p w:rsidR="00910414" w:rsidRPr="000F4005" w:rsidRDefault="00910414" w:rsidP="00910414">
            <w:pPr>
              <w:jc w:val="center"/>
              <w:rPr>
                <w:szCs w:val="24"/>
              </w:rPr>
            </w:pPr>
            <w:r w:rsidRPr="000F4005">
              <w:rPr>
                <w:szCs w:val="24"/>
              </w:rPr>
              <w:t>2024</w:t>
            </w:r>
          </w:p>
        </w:tc>
        <w:tc>
          <w:tcPr>
            <w:tcW w:w="1076"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3F2417">
        <w:tc>
          <w:tcPr>
            <w:tcW w:w="3255" w:type="dxa"/>
            <w:shd w:val="clear" w:color="auto" w:fill="auto"/>
          </w:tcPr>
          <w:p w:rsidR="00910414" w:rsidRPr="000F4005" w:rsidRDefault="00910414" w:rsidP="00910414">
            <w:pPr>
              <w:rPr>
                <w:szCs w:val="24"/>
                <w:highlight w:val="lightGray"/>
              </w:rPr>
            </w:pPr>
            <w:r w:rsidRPr="000F4005">
              <w:rPr>
                <w:szCs w:val="24"/>
              </w:rPr>
              <w:t>Odobren projekt financiran iz sredstva Evropskog fonda-Opremanje školske kuhinje potrebnom opremom za pripremu ribe</w:t>
            </w:r>
          </w:p>
        </w:tc>
        <w:tc>
          <w:tcPr>
            <w:tcW w:w="1282"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Realizacija programa  u toku 2022 i 2023.god.</w:t>
            </w:r>
          </w:p>
        </w:tc>
        <w:tc>
          <w:tcPr>
            <w:tcW w:w="1310"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 xml:space="preserve">Edukativne aktivnosti, radionice </w:t>
            </w:r>
          </w:p>
        </w:tc>
        <w:tc>
          <w:tcPr>
            <w:tcW w:w="125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Nastavak rada na projektu-opremanje školske kuhinje</w:t>
            </w:r>
          </w:p>
        </w:tc>
        <w:tc>
          <w:tcPr>
            <w:tcW w:w="1110"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0</w:t>
            </w:r>
          </w:p>
        </w:tc>
        <w:tc>
          <w:tcPr>
            <w:tcW w:w="10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0</w:t>
            </w:r>
          </w:p>
        </w:tc>
      </w:tr>
    </w:tbl>
    <w:p w:rsidR="00910414" w:rsidRPr="000F4005" w:rsidRDefault="00910414" w:rsidP="00910414">
      <w:pPr>
        <w:pStyle w:val="StandardWeb"/>
        <w:spacing w:after="0" w:afterAutospacing="0"/>
        <w:jc w:val="both"/>
        <w:rPr>
          <w:b/>
          <w:u w:val="single"/>
        </w:rPr>
      </w:pPr>
      <w:r w:rsidRPr="000F4005">
        <w:rPr>
          <w:b/>
          <w:u w:val="single"/>
        </w:rPr>
        <w:lastRenderedPageBreak/>
        <w:t>PROGRAM 2401 INVESTICIJSKO ODRŽAVANJE OSNOVNIH ŠKOLA</w:t>
      </w:r>
    </w:p>
    <w:p w:rsidR="00910414" w:rsidRPr="000F4005" w:rsidRDefault="00910414" w:rsidP="00910414">
      <w:pPr>
        <w:jc w:val="both"/>
        <w:rPr>
          <w:b/>
          <w:bCs/>
          <w:szCs w:val="24"/>
        </w:rPr>
      </w:pPr>
    </w:p>
    <w:p w:rsidR="00910414" w:rsidRPr="000F4005" w:rsidRDefault="00910414" w:rsidP="00910414">
      <w:pPr>
        <w:jc w:val="both"/>
        <w:rPr>
          <w:b/>
          <w:szCs w:val="24"/>
        </w:rPr>
      </w:pPr>
      <w:r w:rsidRPr="000F4005">
        <w:rPr>
          <w:b/>
          <w:szCs w:val="24"/>
        </w:rPr>
        <w:t>NAZIV AKTIVNOSTI: A240103 Investicijsko održavanje OŠ –ostali proračuni</w:t>
      </w:r>
    </w:p>
    <w:p w:rsidR="00910414" w:rsidRPr="000F4005" w:rsidRDefault="00910414" w:rsidP="00910414">
      <w:pPr>
        <w:pStyle w:val="StandardWeb"/>
        <w:jc w:val="both"/>
      </w:pPr>
      <w:r w:rsidRPr="000F4005">
        <w:rPr>
          <w:b/>
        </w:rPr>
        <w:t>Opis aktivnosti</w:t>
      </w:r>
      <w:r w:rsidRPr="000F4005">
        <w:t>: Planirana su sredstva za financiranje hitnih intervencija na uređajima.</w:t>
      </w:r>
    </w:p>
    <w:p w:rsidR="00910414" w:rsidRDefault="00910414" w:rsidP="00910414">
      <w:pPr>
        <w:jc w:val="both"/>
        <w:rPr>
          <w:b/>
          <w:szCs w:val="24"/>
        </w:rPr>
      </w:pPr>
      <w:r w:rsidRPr="000F4005">
        <w:rPr>
          <w:b/>
          <w:szCs w:val="24"/>
        </w:rPr>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1951"/>
        <w:gridCol w:w="1235"/>
        <w:gridCol w:w="1461"/>
        <w:gridCol w:w="1730"/>
        <w:gridCol w:w="900"/>
        <w:gridCol w:w="1010"/>
        <w:gridCol w:w="1002"/>
      </w:tblGrid>
      <w:tr w:rsidR="003F2417" w:rsidRPr="000F4005" w:rsidTr="006A0A15">
        <w:trPr>
          <w:trHeight w:val="758"/>
        </w:trPr>
        <w:tc>
          <w:tcPr>
            <w:tcW w:w="1951" w:type="dxa"/>
            <w:vMerge w:val="restart"/>
          </w:tcPr>
          <w:p w:rsidR="003F2417" w:rsidRPr="000F4005" w:rsidRDefault="003F2417" w:rsidP="00910414">
            <w:pPr>
              <w:rPr>
                <w:szCs w:val="24"/>
              </w:rPr>
            </w:pPr>
            <w:r w:rsidRPr="000F4005">
              <w:rPr>
                <w:szCs w:val="24"/>
              </w:rPr>
              <w:t>Naziv i broj mjere provedbenog programa Istarske županije</w:t>
            </w:r>
          </w:p>
          <w:p w:rsidR="003F2417" w:rsidRPr="000F4005" w:rsidRDefault="003F2417" w:rsidP="00910414">
            <w:pPr>
              <w:jc w:val="both"/>
              <w:rPr>
                <w:bCs/>
                <w:szCs w:val="24"/>
              </w:rPr>
            </w:pPr>
            <w:r w:rsidRPr="000F4005">
              <w:rPr>
                <w:szCs w:val="24"/>
              </w:rPr>
              <w:t>za razdoblje  od 2022-2025.god.</w:t>
            </w:r>
          </w:p>
        </w:tc>
        <w:tc>
          <w:tcPr>
            <w:tcW w:w="1235" w:type="dxa"/>
            <w:vMerge w:val="restart"/>
          </w:tcPr>
          <w:p w:rsidR="003F2417" w:rsidRPr="000F4005" w:rsidRDefault="003F2417" w:rsidP="00910414">
            <w:pPr>
              <w:jc w:val="both"/>
              <w:rPr>
                <w:bCs/>
                <w:szCs w:val="24"/>
              </w:rPr>
            </w:pPr>
            <w:r w:rsidRPr="000F4005">
              <w:rPr>
                <w:bCs/>
                <w:szCs w:val="24"/>
              </w:rPr>
              <w:t>Program u proračunu istarske županije</w:t>
            </w:r>
          </w:p>
        </w:tc>
        <w:tc>
          <w:tcPr>
            <w:tcW w:w="1461"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730" w:type="dxa"/>
            <w:vMerge w:val="restart"/>
          </w:tcPr>
          <w:p w:rsidR="003F2417" w:rsidRPr="000F4005" w:rsidRDefault="003F2417" w:rsidP="00910414">
            <w:pPr>
              <w:jc w:val="both"/>
              <w:rPr>
                <w:bCs/>
                <w:szCs w:val="24"/>
              </w:rPr>
            </w:pPr>
            <w:r w:rsidRPr="00A013F9">
              <w:rPr>
                <w:bCs/>
                <w:szCs w:val="24"/>
              </w:rPr>
              <w:t>Izvršenje 01. – 06. 2023.</w:t>
            </w:r>
          </w:p>
        </w:tc>
        <w:tc>
          <w:tcPr>
            <w:tcW w:w="2912"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6A0A15">
        <w:trPr>
          <w:trHeight w:val="757"/>
        </w:trPr>
        <w:tc>
          <w:tcPr>
            <w:tcW w:w="1951" w:type="dxa"/>
            <w:vMerge/>
          </w:tcPr>
          <w:p w:rsidR="003F2417" w:rsidRPr="000F4005" w:rsidRDefault="003F2417" w:rsidP="00910414">
            <w:pPr>
              <w:jc w:val="both"/>
              <w:rPr>
                <w:bCs/>
                <w:szCs w:val="24"/>
              </w:rPr>
            </w:pPr>
          </w:p>
        </w:tc>
        <w:tc>
          <w:tcPr>
            <w:tcW w:w="1235" w:type="dxa"/>
            <w:vMerge/>
          </w:tcPr>
          <w:p w:rsidR="003F2417" w:rsidRPr="000F4005" w:rsidRDefault="003F2417" w:rsidP="00910414">
            <w:pPr>
              <w:jc w:val="both"/>
              <w:rPr>
                <w:bCs/>
                <w:szCs w:val="24"/>
              </w:rPr>
            </w:pPr>
          </w:p>
        </w:tc>
        <w:tc>
          <w:tcPr>
            <w:tcW w:w="1461" w:type="dxa"/>
            <w:vMerge/>
          </w:tcPr>
          <w:p w:rsidR="003F2417" w:rsidRPr="000F4005" w:rsidRDefault="003F2417" w:rsidP="00910414">
            <w:pPr>
              <w:jc w:val="both"/>
              <w:rPr>
                <w:bCs/>
                <w:szCs w:val="24"/>
              </w:rPr>
            </w:pPr>
          </w:p>
        </w:tc>
        <w:tc>
          <w:tcPr>
            <w:tcW w:w="1730" w:type="dxa"/>
            <w:vMerge/>
          </w:tcPr>
          <w:p w:rsidR="003F2417" w:rsidRPr="000F4005" w:rsidRDefault="003F2417" w:rsidP="00910414">
            <w:pPr>
              <w:jc w:val="both"/>
              <w:rPr>
                <w:bCs/>
                <w:szCs w:val="24"/>
              </w:rPr>
            </w:pPr>
          </w:p>
        </w:tc>
        <w:tc>
          <w:tcPr>
            <w:tcW w:w="900" w:type="dxa"/>
          </w:tcPr>
          <w:p w:rsidR="003F2417" w:rsidRPr="000F4005" w:rsidRDefault="003F2417" w:rsidP="00910414">
            <w:pPr>
              <w:jc w:val="both"/>
              <w:rPr>
                <w:bCs/>
                <w:szCs w:val="24"/>
              </w:rPr>
            </w:pPr>
            <w:r w:rsidRPr="000F4005">
              <w:rPr>
                <w:bCs/>
                <w:szCs w:val="24"/>
              </w:rPr>
              <w:t>2023.</w:t>
            </w:r>
          </w:p>
        </w:tc>
        <w:tc>
          <w:tcPr>
            <w:tcW w:w="1010" w:type="dxa"/>
          </w:tcPr>
          <w:p w:rsidR="003F2417" w:rsidRPr="000F4005" w:rsidRDefault="003F2417" w:rsidP="00910414">
            <w:pPr>
              <w:jc w:val="both"/>
              <w:rPr>
                <w:bCs/>
                <w:szCs w:val="24"/>
              </w:rPr>
            </w:pPr>
            <w:r w:rsidRPr="000F4005">
              <w:rPr>
                <w:bCs/>
                <w:szCs w:val="24"/>
              </w:rPr>
              <w:t>2024.</w:t>
            </w:r>
          </w:p>
        </w:tc>
        <w:tc>
          <w:tcPr>
            <w:tcW w:w="1002" w:type="dxa"/>
          </w:tcPr>
          <w:p w:rsidR="003F2417" w:rsidRPr="000F4005" w:rsidRDefault="003F2417" w:rsidP="00910414">
            <w:pPr>
              <w:jc w:val="both"/>
              <w:rPr>
                <w:bCs/>
                <w:szCs w:val="24"/>
              </w:rPr>
            </w:pPr>
            <w:r w:rsidRPr="000F4005">
              <w:rPr>
                <w:bCs/>
                <w:szCs w:val="24"/>
              </w:rPr>
              <w:t>2025.</w:t>
            </w:r>
          </w:p>
        </w:tc>
      </w:tr>
      <w:tr w:rsidR="003F2417" w:rsidRPr="000F4005" w:rsidTr="006A0A15">
        <w:tc>
          <w:tcPr>
            <w:tcW w:w="1951" w:type="dxa"/>
          </w:tcPr>
          <w:p w:rsidR="003F2417" w:rsidRPr="000F4005" w:rsidRDefault="003F2417" w:rsidP="00910414">
            <w:pPr>
              <w:jc w:val="both"/>
              <w:rPr>
                <w:bCs/>
                <w:szCs w:val="24"/>
              </w:rPr>
            </w:pPr>
            <w:r w:rsidRPr="000F4005">
              <w:rPr>
                <w:bCs/>
                <w:szCs w:val="24"/>
              </w:rPr>
              <w:t>2.1.1. Izgradnja, rekonstrukcija, dogradnja i opremanje osnovnih i srednjih škola, te učeničkih domova</w:t>
            </w:r>
          </w:p>
        </w:tc>
        <w:tc>
          <w:tcPr>
            <w:tcW w:w="1235" w:type="dxa"/>
          </w:tcPr>
          <w:p w:rsidR="003F2417" w:rsidRPr="000F4005" w:rsidRDefault="003F2417" w:rsidP="00910414">
            <w:pPr>
              <w:jc w:val="both"/>
              <w:rPr>
                <w:bCs/>
                <w:szCs w:val="24"/>
              </w:rPr>
            </w:pPr>
            <w:r w:rsidRPr="000F4005">
              <w:rPr>
                <w:bCs/>
                <w:szCs w:val="24"/>
              </w:rPr>
              <w:t xml:space="preserve">2302 </w:t>
            </w:r>
          </w:p>
        </w:tc>
        <w:tc>
          <w:tcPr>
            <w:tcW w:w="1461" w:type="dxa"/>
          </w:tcPr>
          <w:p w:rsidR="003F2417" w:rsidRPr="000F4005" w:rsidRDefault="003F2417" w:rsidP="00910414">
            <w:pPr>
              <w:jc w:val="both"/>
              <w:rPr>
                <w:bCs/>
                <w:szCs w:val="24"/>
              </w:rPr>
            </w:pPr>
            <w:r w:rsidRPr="000F4005">
              <w:rPr>
                <w:bCs/>
                <w:szCs w:val="24"/>
              </w:rPr>
              <w:t>A240103</w:t>
            </w:r>
          </w:p>
          <w:p w:rsidR="003F2417" w:rsidRPr="000F4005" w:rsidRDefault="003F2417" w:rsidP="00910414">
            <w:pPr>
              <w:jc w:val="both"/>
              <w:rPr>
                <w:bCs/>
                <w:szCs w:val="24"/>
              </w:rPr>
            </w:pPr>
          </w:p>
        </w:tc>
        <w:tc>
          <w:tcPr>
            <w:tcW w:w="1730" w:type="dxa"/>
          </w:tcPr>
          <w:p w:rsidR="003F2417" w:rsidRPr="000F4005" w:rsidRDefault="003F2417" w:rsidP="003F2417">
            <w:pPr>
              <w:jc w:val="center"/>
              <w:rPr>
                <w:bCs/>
                <w:szCs w:val="24"/>
              </w:rPr>
            </w:pPr>
            <w:r w:rsidRPr="003F2417">
              <w:rPr>
                <w:bCs/>
                <w:szCs w:val="24"/>
              </w:rPr>
              <w:t>0</w:t>
            </w:r>
          </w:p>
        </w:tc>
        <w:tc>
          <w:tcPr>
            <w:tcW w:w="900" w:type="dxa"/>
          </w:tcPr>
          <w:p w:rsidR="003F2417" w:rsidRPr="000F4005" w:rsidRDefault="003F2417" w:rsidP="00910414">
            <w:pPr>
              <w:jc w:val="both"/>
              <w:rPr>
                <w:bCs/>
                <w:szCs w:val="24"/>
              </w:rPr>
            </w:pPr>
            <w:r w:rsidRPr="000F4005">
              <w:rPr>
                <w:bCs/>
                <w:szCs w:val="24"/>
              </w:rPr>
              <w:t>1.061</w:t>
            </w:r>
          </w:p>
        </w:tc>
        <w:tc>
          <w:tcPr>
            <w:tcW w:w="1010" w:type="dxa"/>
          </w:tcPr>
          <w:p w:rsidR="003F2417" w:rsidRPr="000F4005" w:rsidRDefault="003F2417" w:rsidP="00910414">
            <w:pPr>
              <w:jc w:val="both"/>
              <w:rPr>
                <w:bCs/>
                <w:szCs w:val="24"/>
              </w:rPr>
            </w:pPr>
            <w:r w:rsidRPr="000F4005">
              <w:rPr>
                <w:bCs/>
                <w:szCs w:val="24"/>
              </w:rPr>
              <w:t>1.061</w:t>
            </w:r>
          </w:p>
        </w:tc>
        <w:tc>
          <w:tcPr>
            <w:tcW w:w="1002" w:type="dxa"/>
          </w:tcPr>
          <w:p w:rsidR="003F2417" w:rsidRPr="000F4005" w:rsidRDefault="003F2417" w:rsidP="00910414">
            <w:pPr>
              <w:jc w:val="both"/>
              <w:rPr>
                <w:bCs/>
                <w:szCs w:val="24"/>
              </w:rPr>
            </w:pPr>
            <w:r w:rsidRPr="000F4005">
              <w:rPr>
                <w:bCs/>
                <w:szCs w:val="24"/>
              </w:rPr>
              <w:t>1.061</w:t>
            </w:r>
          </w:p>
        </w:tc>
      </w:tr>
    </w:tbl>
    <w:p w:rsidR="00910414" w:rsidRPr="000F4005" w:rsidRDefault="00910414" w:rsidP="00910414">
      <w:pPr>
        <w:jc w:val="both"/>
        <w:rPr>
          <w:szCs w:val="24"/>
        </w:rPr>
      </w:pPr>
    </w:p>
    <w:p w:rsidR="00910414" w:rsidRPr="000F4005" w:rsidRDefault="00910414" w:rsidP="00910414">
      <w:pPr>
        <w:jc w:val="both"/>
        <w:rPr>
          <w:szCs w:val="24"/>
        </w:rPr>
      </w:pPr>
      <w:r w:rsidRPr="000F4005">
        <w:rPr>
          <w:rFonts w:eastAsia="Calibri"/>
          <w:b/>
          <w:szCs w:val="24"/>
        </w:rPr>
        <w:t>Pokazatelji uspješnosti</w:t>
      </w:r>
      <w:r w:rsidRPr="000F4005">
        <w:rPr>
          <w:b/>
          <w:szCs w:val="24"/>
        </w:rPr>
        <w:t xml:space="preserve">: </w:t>
      </w:r>
    </w:p>
    <w:p w:rsidR="00910414" w:rsidRPr="000F4005" w:rsidRDefault="00910414" w:rsidP="0091041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469"/>
        <w:gridCol w:w="1473"/>
        <w:gridCol w:w="1310"/>
        <w:gridCol w:w="1310"/>
        <w:gridCol w:w="1310"/>
      </w:tblGrid>
      <w:tr w:rsidR="003F2417" w:rsidRPr="000F4005" w:rsidTr="003F2417">
        <w:trPr>
          <w:trHeight w:val="285"/>
        </w:trPr>
        <w:tc>
          <w:tcPr>
            <w:tcW w:w="2421"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469"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473" w:type="dxa"/>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3926"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2421" w:type="dxa"/>
            <w:vMerge/>
            <w:shd w:val="clear" w:color="auto" w:fill="auto"/>
          </w:tcPr>
          <w:p w:rsidR="00910414" w:rsidRPr="000F4005" w:rsidRDefault="00910414" w:rsidP="00910414">
            <w:pPr>
              <w:jc w:val="both"/>
              <w:rPr>
                <w:szCs w:val="24"/>
                <w:highlight w:val="lightGray"/>
              </w:rPr>
            </w:pPr>
          </w:p>
        </w:tc>
        <w:tc>
          <w:tcPr>
            <w:tcW w:w="1469" w:type="dxa"/>
            <w:vMerge/>
            <w:shd w:val="clear" w:color="auto" w:fill="auto"/>
          </w:tcPr>
          <w:p w:rsidR="00910414" w:rsidRPr="000F4005" w:rsidRDefault="00910414" w:rsidP="00910414">
            <w:pPr>
              <w:jc w:val="both"/>
              <w:rPr>
                <w:szCs w:val="24"/>
              </w:rPr>
            </w:pPr>
          </w:p>
        </w:tc>
        <w:tc>
          <w:tcPr>
            <w:tcW w:w="1469" w:type="dxa"/>
            <w:tcBorders>
              <w:top w:val="nil"/>
            </w:tcBorders>
            <w:shd w:val="clear" w:color="auto" w:fill="auto"/>
          </w:tcPr>
          <w:p w:rsidR="00910414" w:rsidRPr="000F4005" w:rsidRDefault="00910414" w:rsidP="00910414">
            <w:pPr>
              <w:jc w:val="center"/>
              <w:rPr>
                <w:szCs w:val="24"/>
              </w:rPr>
            </w:pPr>
          </w:p>
        </w:tc>
        <w:tc>
          <w:tcPr>
            <w:tcW w:w="1310" w:type="dxa"/>
            <w:shd w:val="clear" w:color="auto" w:fill="auto"/>
          </w:tcPr>
          <w:p w:rsidR="00910414" w:rsidRPr="000F4005" w:rsidRDefault="00910414" w:rsidP="00910414">
            <w:pPr>
              <w:jc w:val="center"/>
              <w:rPr>
                <w:szCs w:val="24"/>
              </w:rPr>
            </w:pPr>
            <w:r w:rsidRPr="000F4005">
              <w:rPr>
                <w:szCs w:val="24"/>
              </w:rPr>
              <w:t>2023</w:t>
            </w:r>
          </w:p>
        </w:tc>
        <w:tc>
          <w:tcPr>
            <w:tcW w:w="1310" w:type="dxa"/>
            <w:shd w:val="clear" w:color="auto" w:fill="auto"/>
          </w:tcPr>
          <w:p w:rsidR="00910414" w:rsidRPr="000F4005" w:rsidRDefault="00910414" w:rsidP="00910414">
            <w:pPr>
              <w:jc w:val="center"/>
              <w:rPr>
                <w:szCs w:val="24"/>
              </w:rPr>
            </w:pPr>
            <w:r w:rsidRPr="000F4005">
              <w:rPr>
                <w:szCs w:val="24"/>
              </w:rPr>
              <w:t>2024</w:t>
            </w:r>
          </w:p>
        </w:tc>
        <w:tc>
          <w:tcPr>
            <w:tcW w:w="1310"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3F2417">
        <w:tc>
          <w:tcPr>
            <w:tcW w:w="2421" w:type="dxa"/>
            <w:shd w:val="clear" w:color="auto" w:fill="auto"/>
          </w:tcPr>
          <w:p w:rsidR="00910414" w:rsidRPr="000F4005" w:rsidRDefault="00910414" w:rsidP="00910414">
            <w:pPr>
              <w:jc w:val="both"/>
              <w:rPr>
                <w:bCs/>
                <w:szCs w:val="24"/>
              </w:rPr>
            </w:pPr>
            <w:r w:rsidRPr="000F4005">
              <w:rPr>
                <w:bCs/>
                <w:szCs w:val="24"/>
              </w:rPr>
              <w:t>Održavanje opreme u funkcionalnom stanju</w:t>
            </w:r>
          </w:p>
        </w:tc>
        <w:tc>
          <w:tcPr>
            <w:tcW w:w="1469" w:type="dxa"/>
            <w:shd w:val="clear" w:color="auto" w:fill="auto"/>
          </w:tcPr>
          <w:p w:rsidR="00910414" w:rsidRPr="000F4005" w:rsidRDefault="00910414" w:rsidP="00910414">
            <w:pPr>
              <w:jc w:val="both"/>
              <w:rPr>
                <w:bCs/>
                <w:szCs w:val="24"/>
              </w:rPr>
            </w:pPr>
            <w:r w:rsidRPr="000F4005">
              <w:rPr>
                <w:bCs/>
                <w:szCs w:val="24"/>
              </w:rPr>
              <w:t>Ispravna i funkcionalna oprema</w:t>
            </w:r>
          </w:p>
        </w:tc>
        <w:tc>
          <w:tcPr>
            <w:tcW w:w="1469" w:type="dxa"/>
            <w:shd w:val="clear" w:color="auto" w:fill="auto"/>
          </w:tcPr>
          <w:p w:rsidR="00910414" w:rsidRPr="000F4005" w:rsidRDefault="00910414" w:rsidP="00910414">
            <w:pPr>
              <w:jc w:val="both"/>
              <w:rPr>
                <w:bCs/>
                <w:szCs w:val="24"/>
              </w:rPr>
            </w:pPr>
            <w:r w:rsidRPr="000F4005">
              <w:rPr>
                <w:bCs/>
                <w:szCs w:val="24"/>
              </w:rPr>
              <w:t>Ispravna i funkcionalna oprema</w:t>
            </w:r>
          </w:p>
        </w:tc>
        <w:tc>
          <w:tcPr>
            <w:tcW w:w="1310" w:type="dxa"/>
            <w:shd w:val="clear" w:color="auto" w:fill="auto"/>
          </w:tcPr>
          <w:p w:rsidR="00910414" w:rsidRPr="000F4005" w:rsidRDefault="00910414" w:rsidP="00910414">
            <w:pPr>
              <w:jc w:val="both"/>
              <w:rPr>
                <w:bCs/>
                <w:szCs w:val="24"/>
              </w:rPr>
            </w:pPr>
            <w:r w:rsidRPr="000F4005">
              <w:rPr>
                <w:bCs/>
                <w:szCs w:val="24"/>
              </w:rPr>
              <w:t>Kontinuitet u održavanju</w:t>
            </w:r>
          </w:p>
        </w:tc>
        <w:tc>
          <w:tcPr>
            <w:tcW w:w="1310" w:type="dxa"/>
            <w:shd w:val="clear" w:color="auto" w:fill="auto"/>
          </w:tcPr>
          <w:p w:rsidR="00910414" w:rsidRPr="000F4005" w:rsidRDefault="00910414" w:rsidP="00910414">
            <w:pPr>
              <w:jc w:val="both"/>
              <w:rPr>
                <w:bCs/>
                <w:szCs w:val="24"/>
              </w:rPr>
            </w:pPr>
            <w:r w:rsidRPr="000F4005">
              <w:rPr>
                <w:bCs/>
                <w:szCs w:val="24"/>
              </w:rPr>
              <w:t>Kontinuitet u održavanju</w:t>
            </w:r>
          </w:p>
        </w:tc>
        <w:tc>
          <w:tcPr>
            <w:tcW w:w="1310" w:type="dxa"/>
            <w:shd w:val="clear" w:color="auto" w:fill="auto"/>
          </w:tcPr>
          <w:p w:rsidR="00910414" w:rsidRPr="000F4005" w:rsidRDefault="00910414" w:rsidP="00910414">
            <w:pPr>
              <w:jc w:val="both"/>
              <w:rPr>
                <w:bCs/>
                <w:szCs w:val="24"/>
              </w:rPr>
            </w:pPr>
            <w:r w:rsidRPr="000F4005">
              <w:rPr>
                <w:bCs/>
                <w:szCs w:val="24"/>
              </w:rPr>
              <w:t>Kontinuitet u održavanju</w:t>
            </w:r>
          </w:p>
        </w:tc>
      </w:tr>
    </w:tbl>
    <w:p w:rsidR="00910414" w:rsidRPr="000F4005" w:rsidRDefault="00910414" w:rsidP="00910414">
      <w:pPr>
        <w:jc w:val="both"/>
        <w:rPr>
          <w:szCs w:val="24"/>
        </w:rPr>
      </w:pPr>
    </w:p>
    <w:p w:rsidR="00910414" w:rsidRDefault="00910414" w:rsidP="00910414">
      <w:pPr>
        <w:jc w:val="both"/>
        <w:rPr>
          <w:b/>
          <w:szCs w:val="24"/>
          <w:u w:val="single"/>
        </w:rPr>
      </w:pPr>
      <w:r w:rsidRPr="000F4005">
        <w:rPr>
          <w:b/>
          <w:szCs w:val="24"/>
          <w:u w:val="single"/>
        </w:rPr>
        <w:t>PROGRAM 2405 Opremanje u osnovnim školama</w:t>
      </w:r>
    </w:p>
    <w:p w:rsidR="003F2417" w:rsidRPr="000F4005" w:rsidRDefault="003F2417" w:rsidP="00910414">
      <w:pPr>
        <w:jc w:val="both"/>
        <w:rPr>
          <w:b/>
          <w:szCs w:val="24"/>
          <w:u w:val="single"/>
        </w:rPr>
      </w:pPr>
    </w:p>
    <w:p w:rsidR="00910414" w:rsidRPr="000F4005" w:rsidRDefault="00910414" w:rsidP="00910414">
      <w:pPr>
        <w:jc w:val="both"/>
        <w:rPr>
          <w:b/>
          <w:szCs w:val="24"/>
        </w:rPr>
      </w:pPr>
      <w:r w:rsidRPr="000F4005">
        <w:rPr>
          <w:b/>
          <w:szCs w:val="24"/>
        </w:rPr>
        <w:t>AKTIVNOST: K 240501- Školski namještaj i oprema</w:t>
      </w:r>
    </w:p>
    <w:p w:rsidR="00910414" w:rsidRDefault="00910414" w:rsidP="00910414">
      <w:pPr>
        <w:jc w:val="both"/>
        <w:rPr>
          <w:szCs w:val="24"/>
        </w:rPr>
      </w:pPr>
      <w:r w:rsidRPr="000F4005">
        <w:rPr>
          <w:szCs w:val="24"/>
        </w:rPr>
        <w:t>Opis aktivnosti: Sredstvima Općine Raša i  donacijama nastoji se unaprijediti rad škole sudjelovanjem u suvremenim promjenama, poticanjem uvođenje i primjena novih metoda i oblika nastavnoga i školskog rada.</w:t>
      </w:r>
    </w:p>
    <w:p w:rsidR="003F2417" w:rsidRPr="000F4005" w:rsidRDefault="003F2417" w:rsidP="00910414">
      <w:pPr>
        <w:jc w:val="both"/>
        <w:rPr>
          <w:b/>
          <w:szCs w:val="24"/>
        </w:rPr>
      </w:pPr>
    </w:p>
    <w:p w:rsidR="00910414" w:rsidRDefault="00910414" w:rsidP="00910414">
      <w:pPr>
        <w:jc w:val="both"/>
        <w:rPr>
          <w:b/>
          <w:szCs w:val="24"/>
        </w:rPr>
      </w:pPr>
      <w:r w:rsidRPr="000F4005">
        <w:rPr>
          <w:b/>
          <w:szCs w:val="24"/>
        </w:rPr>
        <w:t>Cilj uspješnosti:</w:t>
      </w:r>
    </w:p>
    <w:p w:rsidR="006A0A15" w:rsidRPr="000F4005" w:rsidRDefault="006A0A15" w:rsidP="00910414">
      <w:pPr>
        <w:jc w:val="both"/>
        <w:rPr>
          <w:b/>
          <w:szCs w:val="24"/>
        </w:rPr>
      </w:pPr>
    </w:p>
    <w:tbl>
      <w:tblPr>
        <w:tblStyle w:val="Reetkatablice"/>
        <w:tblW w:w="0" w:type="auto"/>
        <w:tblLook w:val="04A0" w:firstRow="1" w:lastRow="0" w:firstColumn="1" w:lastColumn="0" w:noHBand="0" w:noVBand="1"/>
      </w:tblPr>
      <w:tblGrid>
        <w:gridCol w:w="1771"/>
        <w:gridCol w:w="1415"/>
        <w:gridCol w:w="1461"/>
        <w:gridCol w:w="1730"/>
        <w:gridCol w:w="900"/>
        <w:gridCol w:w="1010"/>
        <w:gridCol w:w="1002"/>
      </w:tblGrid>
      <w:tr w:rsidR="003F2417" w:rsidRPr="000F4005" w:rsidTr="003F2417">
        <w:trPr>
          <w:trHeight w:val="758"/>
        </w:trPr>
        <w:tc>
          <w:tcPr>
            <w:tcW w:w="1771" w:type="dxa"/>
            <w:vMerge w:val="restart"/>
          </w:tcPr>
          <w:p w:rsidR="003F2417" w:rsidRPr="000F4005" w:rsidRDefault="003F2417" w:rsidP="00910414">
            <w:pPr>
              <w:rPr>
                <w:szCs w:val="24"/>
              </w:rPr>
            </w:pPr>
            <w:r w:rsidRPr="000F4005">
              <w:rPr>
                <w:szCs w:val="24"/>
              </w:rPr>
              <w:t>Naziv i broj mjere provedbenog programa Istarske županije</w:t>
            </w:r>
          </w:p>
          <w:p w:rsidR="003F2417" w:rsidRPr="000F4005" w:rsidRDefault="003F2417" w:rsidP="00910414">
            <w:pPr>
              <w:jc w:val="both"/>
              <w:rPr>
                <w:bCs/>
                <w:szCs w:val="24"/>
              </w:rPr>
            </w:pPr>
            <w:r w:rsidRPr="000F4005">
              <w:rPr>
                <w:szCs w:val="24"/>
              </w:rPr>
              <w:t>za razdoblje  od 2022-2025.god.</w:t>
            </w:r>
          </w:p>
        </w:tc>
        <w:tc>
          <w:tcPr>
            <w:tcW w:w="1415" w:type="dxa"/>
            <w:vMerge w:val="restart"/>
          </w:tcPr>
          <w:p w:rsidR="003F2417" w:rsidRPr="000F4005" w:rsidRDefault="003F2417" w:rsidP="00910414">
            <w:pPr>
              <w:jc w:val="both"/>
              <w:rPr>
                <w:bCs/>
                <w:szCs w:val="24"/>
              </w:rPr>
            </w:pPr>
            <w:r w:rsidRPr="000F4005">
              <w:rPr>
                <w:bCs/>
                <w:szCs w:val="24"/>
              </w:rPr>
              <w:t>Program u proračunu istarske županije</w:t>
            </w:r>
          </w:p>
        </w:tc>
        <w:tc>
          <w:tcPr>
            <w:tcW w:w="1461"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730" w:type="dxa"/>
            <w:vMerge w:val="restart"/>
          </w:tcPr>
          <w:p w:rsidR="003F2417" w:rsidRPr="000F4005" w:rsidRDefault="003F2417" w:rsidP="00910414">
            <w:pPr>
              <w:jc w:val="both"/>
              <w:rPr>
                <w:bCs/>
                <w:szCs w:val="24"/>
              </w:rPr>
            </w:pPr>
            <w:r w:rsidRPr="00A013F9">
              <w:rPr>
                <w:bCs/>
                <w:szCs w:val="24"/>
              </w:rPr>
              <w:t>Izvršenje 01. – 06. 2023.</w:t>
            </w:r>
          </w:p>
        </w:tc>
        <w:tc>
          <w:tcPr>
            <w:tcW w:w="2912"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3F2417">
        <w:trPr>
          <w:trHeight w:val="757"/>
        </w:trPr>
        <w:tc>
          <w:tcPr>
            <w:tcW w:w="1771" w:type="dxa"/>
            <w:vMerge/>
          </w:tcPr>
          <w:p w:rsidR="003F2417" w:rsidRPr="000F4005" w:rsidRDefault="003F2417" w:rsidP="00910414">
            <w:pPr>
              <w:jc w:val="both"/>
              <w:rPr>
                <w:bCs/>
                <w:szCs w:val="24"/>
              </w:rPr>
            </w:pPr>
          </w:p>
        </w:tc>
        <w:tc>
          <w:tcPr>
            <w:tcW w:w="1415" w:type="dxa"/>
            <w:vMerge/>
          </w:tcPr>
          <w:p w:rsidR="003F2417" w:rsidRPr="000F4005" w:rsidRDefault="003F2417" w:rsidP="00910414">
            <w:pPr>
              <w:jc w:val="both"/>
              <w:rPr>
                <w:bCs/>
                <w:szCs w:val="24"/>
              </w:rPr>
            </w:pPr>
          </w:p>
        </w:tc>
        <w:tc>
          <w:tcPr>
            <w:tcW w:w="1461" w:type="dxa"/>
            <w:vMerge/>
          </w:tcPr>
          <w:p w:rsidR="003F2417" w:rsidRPr="000F4005" w:rsidRDefault="003F2417" w:rsidP="00910414">
            <w:pPr>
              <w:jc w:val="both"/>
              <w:rPr>
                <w:bCs/>
                <w:szCs w:val="24"/>
              </w:rPr>
            </w:pPr>
          </w:p>
        </w:tc>
        <w:tc>
          <w:tcPr>
            <w:tcW w:w="1730" w:type="dxa"/>
            <w:vMerge/>
          </w:tcPr>
          <w:p w:rsidR="003F2417" w:rsidRPr="000F4005" w:rsidRDefault="003F2417" w:rsidP="00910414">
            <w:pPr>
              <w:jc w:val="both"/>
              <w:rPr>
                <w:bCs/>
                <w:szCs w:val="24"/>
              </w:rPr>
            </w:pPr>
          </w:p>
        </w:tc>
        <w:tc>
          <w:tcPr>
            <w:tcW w:w="900" w:type="dxa"/>
          </w:tcPr>
          <w:p w:rsidR="003F2417" w:rsidRPr="000F4005" w:rsidRDefault="003F2417" w:rsidP="00910414">
            <w:pPr>
              <w:jc w:val="both"/>
              <w:rPr>
                <w:bCs/>
                <w:szCs w:val="24"/>
              </w:rPr>
            </w:pPr>
            <w:r w:rsidRPr="000F4005">
              <w:rPr>
                <w:bCs/>
                <w:szCs w:val="24"/>
              </w:rPr>
              <w:t>2023.</w:t>
            </w:r>
          </w:p>
        </w:tc>
        <w:tc>
          <w:tcPr>
            <w:tcW w:w="1010" w:type="dxa"/>
          </w:tcPr>
          <w:p w:rsidR="003F2417" w:rsidRPr="000F4005" w:rsidRDefault="003F2417" w:rsidP="00910414">
            <w:pPr>
              <w:jc w:val="both"/>
              <w:rPr>
                <w:bCs/>
                <w:szCs w:val="24"/>
              </w:rPr>
            </w:pPr>
            <w:r w:rsidRPr="000F4005">
              <w:rPr>
                <w:bCs/>
                <w:szCs w:val="24"/>
              </w:rPr>
              <w:t>2024.</w:t>
            </w:r>
          </w:p>
        </w:tc>
        <w:tc>
          <w:tcPr>
            <w:tcW w:w="1002" w:type="dxa"/>
          </w:tcPr>
          <w:p w:rsidR="003F2417" w:rsidRPr="000F4005" w:rsidRDefault="003F2417" w:rsidP="00910414">
            <w:pPr>
              <w:jc w:val="both"/>
              <w:rPr>
                <w:bCs/>
                <w:szCs w:val="24"/>
              </w:rPr>
            </w:pPr>
            <w:r w:rsidRPr="000F4005">
              <w:rPr>
                <w:bCs/>
                <w:szCs w:val="24"/>
              </w:rPr>
              <w:t>2025.</w:t>
            </w:r>
          </w:p>
        </w:tc>
      </w:tr>
      <w:tr w:rsidR="003F2417" w:rsidRPr="000F4005" w:rsidTr="003F2417">
        <w:tc>
          <w:tcPr>
            <w:tcW w:w="1771" w:type="dxa"/>
          </w:tcPr>
          <w:p w:rsidR="003F2417" w:rsidRPr="000F4005" w:rsidRDefault="003F2417" w:rsidP="00910414">
            <w:pPr>
              <w:rPr>
                <w:bCs/>
                <w:szCs w:val="24"/>
              </w:rPr>
            </w:pPr>
            <w:r w:rsidRPr="000F4005">
              <w:rPr>
                <w:szCs w:val="24"/>
              </w:rPr>
              <w:lastRenderedPageBreak/>
              <w:t>2.1.1. Izgradnja, rekonstrukcija, dogradnja i opremanje osnovnih i srednjih škola, te učeničkih domova.</w:t>
            </w:r>
          </w:p>
        </w:tc>
        <w:tc>
          <w:tcPr>
            <w:tcW w:w="1415" w:type="dxa"/>
          </w:tcPr>
          <w:p w:rsidR="003F2417" w:rsidRPr="000F4005" w:rsidRDefault="003F2417" w:rsidP="00910414">
            <w:pPr>
              <w:jc w:val="both"/>
              <w:rPr>
                <w:bCs/>
                <w:szCs w:val="24"/>
              </w:rPr>
            </w:pPr>
            <w:r w:rsidRPr="000F4005">
              <w:rPr>
                <w:bCs/>
                <w:szCs w:val="24"/>
              </w:rPr>
              <w:t xml:space="preserve">2405 </w:t>
            </w:r>
          </w:p>
        </w:tc>
        <w:tc>
          <w:tcPr>
            <w:tcW w:w="1461" w:type="dxa"/>
          </w:tcPr>
          <w:p w:rsidR="003F2417" w:rsidRPr="000F4005" w:rsidRDefault="003F2417" w:rsidP="00910414">
            <w:pPr>
              <w:jc w:val="both"/>
              <w:rPr>
                <w:bCs/>
                <w:szCs w:val="24"/>
              </w:rPr>
            </w:pPr>
            <w:r w:rsidRPr="000F4005">
              <w:rPr>
                <w:bCs/>
                <w:szCs w:val="24"/>
              </w:rPr>
              <w:t>A240501</w:t>
            </w:r>
          </w:p>
          <w:p w:rsidR="003F2417" w:rsidRPr="000F4005" w:rsidRDefault="003F2417" w:rsidP="00910414">
            <w:pPr>
              <w:jc w:val="both"/>
              <w:rPr>
                <w:bCs/>
                <w:szCs w:val="24"/>
              </w:rPr>
            </w:pPr>
          </w:p>
        </w:tc>
        <w:tc>
          <w:tcPr>
            <w:tcW w:w="1730" w:type="dxa"/>
          </w:tcPr>
          <w:p w:rsidR="003F2417" w:rsidRPr="003F2417" w:rsidRDefault="003F2417" w:rsidP="003F2417">
            <w:pPr>
              <w:jc w:val="center"/>
              <w:rPr>
                <w:bCs/>
                <w:szCs w:val="24"/>
              </w:rPr>
            </w:pPr>
            <w:r>
              <w:rPr>
                <w:bCs/>
                <w:szCs w:val="24"/>
              </w:rPr>
              <w:t>0</w:t>
            </w:r>
          </w:p>
        </w:tc>
        <w:tc>
          <w:tcPr>
            <w:tcW w:w="900" w:type="dxa"/>
          </w:tcPr>
          <w:p w:rsidR="003F2417" w:rsidRPr="000F4005" w:rsidRDefault="003F2417" w:rsidP="00910414">
            <w:pPr>
              <w:jc w:val="both"/>
              <w:rPr>
                <w:bCs/>
                <w:szCs w:val="24"/>
              </w:rPr>
            </w:pPr>
            <w:r w:rsidRPr="000F4005">
              <w:rPr>
                <w:bCs/>
                <w:szCs w:val="24"/>
              </w:rPr>
              <w:t>4.976</w:t>
            </w:r>
          </w:p>
        </w:tc>
        <w:tc>
          <w:tcPr>
            <w:tcW w:w="1010" w:type="dxa"/>
          </w:tcPr>
          <w:p w:rsidR="003F2417" w:rsidRPr="000F4005" w:rsidRDefault="003F2417" w:rsidP="00910414">
            <w:pPr>
              <w:jc w:val="both"/>
              <w:rPr>
                <w:bCs/>
                <w:szCs w:val="24"/>
              </w:rPr>
            </w:pPr>
            <w:r w:rsidRPr="000F4005">
              <w:rPr>
                <w:bCs/>
                <w:szCs w:val="24"/>
              </w:rPr>
              <w:t>4.976</w:t>
            </w:r>
          </w:p>
        </w:tc>
        <w:tc>
          <w:tcPr>
            <w:tcW w:w="1002" w:type="dxa"/>
          </w:tcPr>
          <w:p w:rsidR="003F2417" w:rsidRPr="000F4005" w:rsidRDefault="003F2417" w:rsidP="00910414">
            <w:pPr>
              <w:jc w:val="both"/>
              <w:rPr>
                <w:bCs/>
                <w:szCs w:val="24"/>
              </w:rPr>
            </w:pPr>
            <w:r w:rsidRPr="000F4005">
              <w:rPr>
                <w:bCs/>
                <w:szCs w:val="24"/>
              </w:rPr>
              <w:t>4.976</w:t>
            </w:r>
          </w:p>
        </w:tc>
      </w:tr>
    </w:tbl>
    <w:p w:rsidR="00910414" w:rsidRPr="000F4005" w:rsidRDefault="00910414" w:rsidP="00910414">
      <w:pPr>
        <w:jc w:val="both"/>
        <w:rPr>
          <w:szCs w:val="24"/>
        </w:rPr>
      </w:pPr>
    </w:p>
    <w:p w:rsidR="00910414" w:rsidRDefault="00910414" w:rsidP="00910414">
      <w:pPr>
        <w:jc w:val="both"/>
        <w:rPr>
          <w:rFonts w:eastAsia="Calibri"/>
          <w:szCs w:val="24"/>
        </w:rPr>
      </w:pPr>
      <w:r w:rsidRPr="000F4005">
        <w:rPr>
          <w:rFonts w:eastAsia="Calibri"/>
          <w:b/>
          <w:szCs w:val="24"/>
        </w:rPr>
        <w:t xml:space="preserve">Pokazatelji uspješnosti:  </w:t>
      </w:r>
      <w:r w:rsidRPr="000F4005">
        <w:rPr>
          <w:rFonts w:eastAsia="Calibri"/>
          <w:szCs w:val="24"/>
        </w:rPr>
        <w:t>Opremanje škole potrebnom opremom.</w:t>
      </w:r>
    </w:p>
    <w:p w:rsidR="003F2417" w:rsidRPr="000F4005" w:rsidRDefault="003F2417" w:rsidP="00910414">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25"/>
        <w:gridCol w:w="1267"/>
        <w:gridCol w:w="6"/>
        <w:gridCol w:w="1409"/>
        <w:gridCol w:w="1415"/>
        <w:gridCol w:w="1415"/>
      </w:tblGrid>
      <w:tr w:rsidR="003F2417" w:rsidRPr="000F4005" w:rsidTr="003F2417">
        <w:trPr>
          <w:trHeight w:val="943"/>
        </w:trPr>
        <w:tc>
          <w:tcPr>
            <w:tcW w:w="2551"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25"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gridSpan w:val="2"/>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4239"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2551" w:type="dxa"/>
            <w:vMerge/>
            <w:shd w:val="clear" w:color="auto" w:fill="auto"/>
          </w:tcPr>
          <w:p w:rsidR="00910414" w:rsidRPr="000F4005" w:rsidRDefault="00910414" w:rsidP="00910414">
            <w:pPr>
              <w:jc w:val="both"/>
              <w:rPr>
                <w:szCs w:val="24"/>
                <w:highlight w:val="lightGray"/>
              </w:rPr>
            </w:pPr>
          </w:p>
        </w:tc>
        <w:tc>
          <w:tcPr>
            <w:tcW w:w="1225" w:type="dxa"/>
            <w:vMerge/>
            <w:shd w:val="clear" w:color="auto" w:fill="auto"/>
          </w:tcPr>
          <w:p w:rsidR="00910414" w:rsidRPr="000F4005" w:rsidRDefault="00910414" w:rsidP="00910414">
            <w:pPr>
              <w:jc w:val="both"/>
              <w:rPr>
                <w:szCs w:val="24"/>
              </w:rPr>
            </w:pPr>
          </w:p>
        </w:tc>
        <w:tc>
          <w:tcPr>
            <w:tcW w:w="1267" w:type="dxa"/>
            <w:tcBorders>
              <w:top w:val="nil"/>
            </w:tcBorders>
            <w:shd w:val="clear" w:color="auto" w:fill="auto"/>
          </w:tcPr>
          <w:p w:rsidR="00910414" w:rsidRPr="000F4005" w:rsidRDefault="00910414" w:rsidP="00910414">
            <w:pPr>
              <w:jc w:val="center"/>
              <w:rPr>
                <w:szCs w:val="24"/>
              </w:rPr>
            </w:pPr>
          </w:p>
        </w:tc>
        <w:tc>
          <w:tcPr>
            <w:tcW w:w="1415" w:type="dxa"/>
            <w:gridSpan w:val="2"/>
            <w:shd w:val="clear" w:color="auto" w:fill="auto"/>
          </w:tcPr>
          <w:p w:rsidR="00910414" w:rsidRPr="000F4005" w:rsidRDefault="00910414" w:rsidP="00910414">
            <w:pPr>
              <w:jc w:val="center"/>
              <w:rPr>
                <w:szCs w:val="24"/>
              </w:rPr>
            </w:pPr>
            <w:r w:rsidRPr="000F4005">
              <w:rPr>
                <w:szCs w:val="24"/>
              </w:rPr>
              <w:t>2023</w:t>
            </w:r>
          </w:p>
        </w:tc>
        <w:tc>
          <w:tcPr>
            <w:tcW w:w="1415" w:type="dxa"/>
            <w:shd w:val="clear" w:color="auto" w:fill="auto"/>
          </w:tcPr>
          <w:p w:rsidR="00910414" w:rsidRPr="000F4005" w:rsidRDefault="00910414" w:rsidP="00910414">
            <w:pPr>
              <w:jc w:val="center"/>
              <w:rPr>
                <w:szCs w:val="24"/>
              </w:rPr>
            </w:pPr>
            <w:r w:rsidRPr="000F4005">
              <w:rPr>
                <w:szCs w:val="24"/>
              </w:rPr>
              <w:t>2024</w:t>
            </w:r>
          </w:p>
        </w:tc>
        <w:tc>
          <w:tcPr>
            <w:tcW w:w="1415"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c>
          <w:tcPr>
            <w:tcW w:w="2551" w:type="dxa"/>
            <w:shd w:val="clear" w:color="auto" w:fill="auto"/>
          </w:tcPr>
          <w:p w:rsidR="00910414" w:rsidRPr="000F4005" w:rsidRDefault="00910414" w:rsidP="00910414">
            <w:pPr>
              <w:rPr>
                <w:szCs w:val="24"/>
                <w:highlight w:val="lightGray"/>
              </w:rPr>
            </w:pPr>
            <w:r w:rsidRPr="000F4005">
              <w:rPr>
                <w:szCs w:val="24"/>
              </w:rPr>
              <w:t>Broj opremanja učionica namještajem i opremom</w:t>
            </w:r>
          </w:p>
        </w:tc>
        <w:tc>
          <w:tcPr>
            <w:tcW w:w="122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w:t>
            </w:r>
          </w:p>
        </w:tc>
        <w:tc>
          <w:tcPr>
            <w:tcW w:w="1267" w:type="dxa"/>
            <w:shd w:val="clear" w:color="auto" w:fill="auto"/>
          </w:tcPr>
          <w:p w:rsidR="00910414" w:rsidRPr="000F4005" w:rsidRDefault="00910414" w:rsidP="00910414">
            <w:pPr>
              <w:jc w:val="center"/>
              <w:rPr>
                <w:szCs w:val="24"/>
              </w:rPr>
            </w:pPr>
          </w:p>
          <w:p w:rsidR="00910414" w:rsidRPr="000F4005" w:rsidRDefault="003F2417" w:rsidP="00910414">
            <w:pPr>
              <w:jc w:val="center"/>
              <w:rPr>
                <w:szCs w:val="24"/>
                <w:highlight w:val="lightGray"/>
              </w:rPr>
            </w:pPr>
            <w:r>
              <w:rPr>
                <w:szCs w:val="24"/>
              </w:rPr>
              <w:t>0</w:t>
            </w:r>
          </w:p>
        </w:tc>
        <w:tc>
          <w:tcPr>
            <w:tcW w:w="1415" w:type="dxa"/>
            <w:gridSpan w:val="2"/>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w:t>
            </w:r>
          </w:p>
        </w:tc>
        <w:tc>
          <w:tcPr>
            <w:tcW w:w="141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w:t>
            </w:r>
          </w:p>
        </w:tc>
        <w:tc>
          <w:tcPr>
            <w:tcW w:w="141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w:t>
            </w:r>
          </w:p>
        </w:tc>
      </w:tr>
    </w:tbl>
    <w:p w:rsidR="00910414" w:rsidRPr="000F4005" w:rsidRDefault="00910414" w:rsidP="00910414">
      <w:pPr>
        <w:jc w:val="both"/>
        <w:rPr>
          <w:b/>
          <w:szCs w:val="24"/>
        </w:rPr>
      </w:pPr>
    </w:p>
    <w:p w:rsidR="00910414" w:rsidRDefault="00910414" w:rsidP="00910414">
      <w:pPr>
        <w:jc w:val="both"/>
        <w:rPr>
          <w:b/>
          <w:szCs w:val="24"/>
        </w:rPr>
      </w:pPr>
      <w:r w:rsidRPr="000F4005">
        <w:rPr>
          <w:b/>
          <w:szCs w:val="24"/>
        </w:rPr>
        <w:t>AKTIVNOST:K 240502- Opremanje knjižnica</w:t>
      </w:r>
    </w:p>
    <w:p w:rsidR="003F2417" w:rsidRPr="000F4005" w:rsidRDefault="003F2417" w:rsidP="00910414">
      <w:pPr>
        <w:jc w:val="both"/>
        <w:rPr>
          <w:b/>
          <w:szCs w:val="24"/>
        </w:rPr>
      </w:pPr>
    </w:p>
    <w:p w:rsidR="00910414" w:rsidRDefault="00910414" w:rsidP="00910414">
      <w:pPr>
        <w:jc w:val="both"/>
        <w:rPr>
          <w:szCs w:val="24"/>
        </w:rPr>
      </w:pPr>
      <w:r w:rsidRPr="000F4005">
        <w:rPr>
          <w:b/>
          <w:szCs w:val="24"/>
        </w:rPr>
        <w:t>Opis aktivnosti:</w:t>
      </w:r>
      <w:r w:rsidRPr="000F4005">
        <w:rPr>
          <w:szCs w:val="24"/>
        </w:rPr>
        <w:t xml:space="preserve"> Sredstvima MZO  nastoji se unaprijediti rad škole sudjelovanjem u suvremenim promjenama, poticanjem uvođenje i primjena novih metoda i oblika nastavnoga i školskog rada.</w:t>
      </w:r>
    </w:p>
    <w:p w:rsidR="003F2417" w:rsidRPr="000F4005" w:rsidRDefault="003F2417" w:rsidP="00910414">
      <w:pPr>
        <w:jc w:val="both"/>
        <w:rPr>
          <w:b/>
          <w:szCs w:val="24"/>
        </w:rPr>
      </w:pPr>
    </w:p>
    <w:p w:rsidR="00910414" w:rsidRDefault="00910414" w:rsidP="00910414">
      <w:pPr>
        <w:jc w:val="both"/>
        <w:rPr>
          <w:b/>
          <w:szCs w:val="24"/>
        </w:rPr>
      </w:pPr>
      <w:r w:rsidRPr="000F4005">
        <w:rPr>
          <w:b/>
          <w:szCs w:val="24"/>
        </w:rPr>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1756"/>
        <w:gridCol w:w="1462"/>
        <w:gridCol w:w="1506"/>
        <w:gridCol w:w="1676"/>
        <w:gridCol w:w="895"/>
        <w:gridCol w:w="1001"/>
        <w:gridCol w:w="993"/>
      </w:tblGrid>
      <w:tr w:rsidR="003F2417" w:rsidRPr="000F4005" w:rsidTr="003F2417">
        <w:trPr>
          <w:trHeight w:val="758"/>
        </w:trPr>
        <w:tc>
          <w:tcPr>
            <w:tcW w:w="1756" w:type="dxa"/>
            <w:vMerge w:val="restart"/>
          </w:tcPr>
          <w:p w:rsidR="003F2417" w:rsidRPr="000F4005" w:rsidRDefault="003F2417" w:rsidP="00910414">
            <w:pPr>
              <w:rPr>
                <w:szCs w:val="24"/>
              </w:rPr>
            </w:pPr>
            <w:r w:rsidRPr="000F4005">
              <w:rPr>
                <w:szCs w:val="24"/>
              </w:rPr>
              <w:t>Naziv i broj mjere provedbenog programa Istarske županije</w:t>
            </w:r>
          </w:p>
          <w:p w:rsidR="003F2417" w:rsidRPr="000F4005" w:rsidRDefault="003F2417" w:rsidP="00910414">
            <w:pPr>
              <w:jc w:val="both"/>
              <w:rPr>
                <w:bCs/>
                <w:szCs w:val="24"/>
              </w:rPr>
            </w:pPr>
            <w:r w:rsidRPr="000F4005">
              <w:rPr>
                <w:szCs w:val="24"/>
              </w:rPr>
              <w:t>za razdoblje  od 2022-2025.god.</w:t>
            </w:r>
          </w:p>
        </w:tc>
        <w:tc>
          <w:tcPr>
            <w:tcW w:w="1462" w:type="dxa"/>
            <w:vMerge w:val="restart"/>
          </w:tcPr>
          <w:p w:rsidR="003F2417" w:rsidRPr="000F4005" w:rsidRDefault="003F2417" w:rsidP="00910414">
            <w:pPr>
              <w:jc w:val="both"/>
              <w:rPr>
                <w:bCs/>
                <w:szCs w:val="24"/>
              </w:rPr>
            </w:pPr>
            <w:r w:rsidRPr="000F4005">
              <w:rPr>
                <w:bCs/>
                <w:szCs w:val="24"/>
              </w:rPr>
              <w:t>Program u proračunu istarske županije</w:t>
            </w:r>
          </w:p>
        </w:tc>
        <w:tc>
          <w:tcPr>
            <w:tcW w:w="1506"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676" w:type="dxa"/>
            <w:vMerge w:val="restart"/>
          </w:tcPr>
          <w:p w:rsidR="003F2417" w:rsidRPr="000F4005" w:rsidRDefault="003F2417" w:rsidP="00910414">
            <w:pPr>
              <w:jc w:val="both"/>
              <w:rPr>
                <w:bCs/>
                <w:szCs w:val="24"/>
              </w:rPr>
            </w:pPr>
            <w:r w:rsidRPr="00A013F9">
              <w:rPr>
                <w:bCs/>
                <w:szCs w:val="24"/>
              </w:rPr>
              <w:t>Izvršenje 01. – 06. 2023.</w:t>
            </w:r>
          </w:p>
        </w:tc>
        <w:tc>
          <w:tcPr>
            <w:tcW w:w="2889"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3F2417">
        <w:trPr>
          <w:trHeight w:val="757"/>
        </w:trPr>
        <w:tc>
          <w:tcPr>
            <w:tcW w:w="1756" w:type="dxa"/>
            <w:vMerge/>
          </w:tcPr>
          <w:p w:rsidR="003F2417" w:rsidRPr="000F4005" w:rsidRDefault="003F2417" w:rsidP="00910414">
            <w:pPr>
              <w:jc w:val="both"/>
              <w:rPr>
                <w:bCs/>
                <w:szCs w:val="24"/>
              </w:rPr>
            </w:pPr>
          </w:p>
        </w:tc>
        <w:tc>
          <w:tcPr>
            <w:tcW w:w="1462" w:type="dxa"/>
            <w:vMerge/>
          </w:tcPr>
          <w:p w:rsidR="003F2417" w:rsidRPr="000F4005" w:rsidRDefault="003F2417" w:rsidP="00910414">
            <w:pPr>
              <w:jc w:val="both"/>
              <w:rPr>
                <w:bCs/>
                <w:szCs w:val="24"/>
              </w:rPr>
            </w:pPr>
          </w:p>
        </w:tc>
        <w:tc>
          <w:tcPr>
            <w:tcW w:w="1506" w:type="dxa"/>
            <w:vMerge/>
          </w:tcPr>
          <w:p w:rsidR="003F2417" w:rsidRPr="000F4005" w:rsidRDefault="003F2417" w:rsidP="00910414">
            <w:pPr>
              <w:jc w:val="both"/>
              <w:rPr>
                <w:bCs/>
                <w:szCs w:val="24"/>
              </w:rPr>
            </w:pPr>
          </w:p>
        </w:tc>
        <w:tc>
          <w:tcPr>
            <w:tcW w:w="1676" w:type="dxa"/>
            <w:vMerge/>
          </w:tcPr>
          <w:p w:rsidR="003F2417" w:rsidRPr="000F4005" w:rsidRDefault="003F2417" w:rsidP="00910414">
            <w:pPr>
              <w:jc w:val="both"/>
              <w:rPr>
                <w:bCs/>
                <w:szCs w:val="24"/>
              </w:rPr>
            </w:pPr>
          </w:p>
        </w:tc>
        <w:tc>
          <w:tcPr>
            <w:tcW w:w="895" w:type="dxa"/>
          </w:tcPr>
          <w:p w:rsidR="003F2417" w:rsidRPr="000F4005" w:rsidRDefault="003F2417" w:rsidP="00910414">
            <w:pPr>
              <w:jc w:val="both"/>
              <w:rPr>
                <w:bCs/>
                <w:szCs w:val="24"/>
              </w:rPr>
            </w:pPr>
            <w:r w:rsidRPr="000F4005">
              <w:rPr>
                <w:bCs/>
                <w:szCs w:val="24"/>
              </w:rPr>
              <w:t>2023.</w:t>
            </w:r>
          </w:p>
        </w:tc>
        <w:tc>
          <w:tcPr>
            <w:tcW w:w="1001" w:type="dxa"/>
          </w:tcPr>
          <w:p w:rsidR="003F2417" w:rsidRPr="000F4005" w:rsidRDefault="003F2417" w:rsidP="00910414">
            <w:pPr>
              <w:jc w:val="both"/>
              <w:rPr>
                <w:bCs/>
                <w:szCs w:val="24"/>
              </w:rPr>
            </w:pPr>
            <w:r w:rsidRPr="000F4005">
              <w:rPr>
                <w:bCs/>
                <w:szCs w:val="24"/>
              </w:rPr>
              <w:t>2024.</w:t>
            </w:r>
          </w:p>
        </w:tc>
        <w:tc>
          <w:tcPr>
            <w:tcW w:w="993" w:type="dxa"/>
          </w:tcPr>
          <w:p w:rsidR="003F2417" w:rsidRPr="000F4005" w:rsidRDefault="003F2417" w:rsidP="00910414">
            <w:pPr>
              <w:jc w:val="both"/>
              <w:rPr>
                <w:bCs/>
                <w:szCs w:val="24"/>
              </w:rPr>
            </w:pPr>
            <w:r w:rsidRPr="000F4005">
              <w:rPr>
                <w:bCs/>
                <w:szCs w:val="24"/>
              </w:rPr>
              <w:t>2025.</w:t>
            </w:r>
          </w:p>
        </w:tc>
      </w:tr>
      <w:tr w:rsidR="003F2417" w:rsidRPr="000F4005" w:rsidTr="003F2417">
        <w:tc>
          <w:tcPr>
            <w:tcW w:w="1756" w:type="dxa"/>
          </w:tcPr>
          <w:p w:rsidR="003F2417" w:rsidRPr="000F4005" w:rsidRDefault="003F2417" w:rsidP="00910414">
            <w:pPr>
              <w:jc w:val="both"/>
              <w:rPr>
                <w:bCs/>
                <w:szCs w:val="24"/>
              </w:rPr>
            </w:pPr>
            <w:r w:rsidRPr="000F4005">
              <w:rPr>
                <w:bCs/>
                <w:szCs w:val="24"/>
              </w:rPr>
              <w:t>2.1.9. Ostale mjere iz samoupravnog djelokruga u području odgoja i obrazovanja</w:t>
            </w:r>
          </w:p>
        </w:tc>
        <w:tc>
          <w:tcPr>
            <w:tcW w:w="1462" w:type="dxa"/>
          </w:tcPr>
          <w:p w:rsidR="003F2417" w:rsidRPr="000F4005" w:rsidRDefault="003F2417" w:rsidP="00910414">
            <w:pPr>
              <w:jc w:val="both"/>
              <w:rPr>
                <w:bCs/>
                <w:szCs w:val="24"/>
              </w:rPr>
            </w:pPr>
            <w:r w:rsidRPr="000F4005">
              <w:rPr>
                <w:bCs/>
                <w:szCs w:val="24"/>
              </w:rPr>
              <w:t>2405 Opremanje u osnovnim školama</w:t>
            </w:r>
          </w:p>
        </w:tc>
        <w:tc>
          <w:tcPr>
            <w:tcW w:w="1506" w:type="dxa"/>
          </w:tcPr>
          <w:p w:rsidR="003F2417" w:rsidRPr="000F4005" w:rsidRDefault="003F2417" w:rsidP="00910414">
            <w:pPr>
              <w:jc w:val="both"/>
              <w:rPr>
                <w:bCs/>
                <w:szCs w:val="24"/>
              </w:rPr>
            </w:pPr>
            <w:r w:rsidRPr="000F4005">
              <w:rPr>
                <w:bCs/>
                <w:szCs w:val="24"/>
              </w:rPr>
              <w:t>A240502</w:t>
            </w:r>
          </w:p>
          <w:p w:rsidR="003F2417" w:rsidRPr="000F4005" w:rsidRDefault="003F2417" w:rsidP="00910414">
            <w:pPr>
              <w:rPr>
                <w:bCs/>
                <w:szCs w:val="24"/>
              </w:rPr>
            </w:pPr>
            <w:r w:rsidRPr="000F4005">
              <w:rPr>
                <w:bCs/>
                <w:szCs w:val="24"/>
              </w:rPr>
              <w:t>Opremanje knjižnica</w:t>
            </w:r>
          </w:p>
        </w:tc>
        <w:tc>
          <w:tcPr>
            <w:tcW w:w="1676" w:type="dxa"/>
          </w:tcPr>
          <w:p w:rsidR="003F2417" w:rsidRPr="000F4005" w:rsidRDefault="003F2417" w:rsidP="003F2417">
            <w:pPr>
              <w:jc w:val="center"/>
              <w:rPr>
                <w:bCs/>
                <w:szCs w:val="24"/>
              </w:rPr>
            </w:pPr>
            <w:r w:rsidRPr="003F2417">
              <w:rPr>
                <w:bCs/>
                <w:szCs w:val="24"/>
              </w:rPr>
              <w:t>0</w:t>
            </w:r>
          </w:p>
        </w:tc>
        <w:tc>
          <w:tcPr>
            <w:tcW w:w="895" w:type="dxa"/>
          </w:tcPr>
          <w:p w:rsidR="003F2417" w:rsidRPr="000F4005" w:rsidRDefault="003F2417" w:rsidP="00910414">
            <w:pPr>
              <w:jc w:val="both"/>
              <w:rPr>
                <w:bCs/>
                <w:szCs w:val="24"/>
              </w:rPr>
            </w:pPr>
            <w:r w:rsidRPr="000F4005">
              <w:rPr>
                <w:bCs/>
                <w:szCs w:val="24"/>
              </w:rPr>
              <w:t>1.813</w:t>
            </w:r>
          </w:p>
        </w:tc>
        <w:tc>
          <w:tcPr>
            <w:tcW w:w="1001" w:type="dxa"/>
          </w:tcPr>
          <w:p w:rsidR="003F2417" w:rsidRPr="000F4005" w:rsidRDefault="003F2417" w:rsidP="00910414">
            <w:pPr>
              <w:jc w:val="both"/>
              <w:rPr>
                <w:bCs/>
                <w:szCs w:val="24"/>
              </w:rPr>
            </w:pPr>
            <w:r w:rsidRPr="000F4005">
              <w:rPr>
                <w:bCs/>
                <w:szCs w:val="24"/>
              </w:rPr>
              <w:t>1.593</w:t>
            </w:r>
          </w:p>
        </w:tc>
        <w:tc>
          <w:tcPr>
            <w:tcW w:w="993" w:type="dxa"/>
          </w:tcPr>
          <w:p w:rsidR="003F2417" w:rsidRPr="000F4005" w:rsidRDefault="003F2417" w:rsidP="00910414">
            <w:pPr>
              <w:jc w:val="both"/>
              <w:rPr>
                <w:bCs/>
                <w:szCs w:val="24"/>
              </w:rPr>
            </w:pPr>
            <w:r w:rsidRPr="000F4005">
              <w:rPr>
                <w:bCs/>
                <w:szCs w:val="24"/>
              </w:rPr>
              <w:t>1.593</w:t>
            </w:r>
          </w:p>
        </w:tc>
      </w:tr>
    </w:tbl>
    <w:p w:rsidR="00910414" w:rsidRPr="000F4005" w:rsidRDefault="00910414" w:rsidP="00910414">
      <w:pPr>
        <w:jc w:val="both"/>
        <w:rPr>
          <w:szCs w:val="24"/>
        </w:rPr>
      </w:pPr>
    </w:p>
    <w:p w:rsidR="006A0A15" w:rsidRDefault="006A0A15" w:rsidP="00910414">
      <w:pPr>
        <w:jc w:val="both"/>
        <w:rPr>
          <w:rFonts w:eastAsia="Calibri"/>
          <w:b/>
          <w:szCs w:val="24"/>
        </w:rPr>
      </w:pPr>
    </w:p>
    <w:p w:rsidR="006A0A15" w:rsidRDefault="006A0A15" w:rsidP="00910414">
      <w:pPr>
        <w:jc w:val="both"/>
        <w:rPr>
          <w:rFonts w:eastAsia="Calibri"/>
          <w:b/>
          <w:szCs w:val="24"/>
        </w:rPr>
      </w:pPr>
    </w:p>
    <w:p w:rsidR="006A0A15" w:rsidRDefault="006A0A15" w:rsidP="00910414">
      <w:pPr>
        <w:jc w:val="both"/>
        <w:rPr>
          <w:rFonts w:eastAsia="Calibri"/>
          <w:b/>
          <w:szCs w:val="24"/>
        </w:rPr>
      </w:pPr>
    </w:p>
    <w:p w:rsidR="006A0A15" w:rsidRDefault="006A0A15" w:rsidP="00910414">
      <w:pPr>
        <w:jc w:val="both"/>
        <w:rPr>
          <w:rFonts w:eastAsia="Calibri"/>
          <w:b/>
          <w:szCs w:val="24"/>
        </w:rPr>
      </w:pPr>
    </w:p>
    <w:p w:rsidR="006A0A15" w:rsidRDefault="006A0A15" w:rsidP="00910414">
      <w:pPr>
        <w:jc w:val="both"/>
        <w:rPr>
          <w:rFonts w:eastAsia="Calibri"/>
          <w:b/>
          <w:szCs w:val="24"/>
        </w:rPr>
      </w:pPr>
    </w:p>
    <w:p w:rsidR="00910414" w:rsidRDefault="00910414" w:rsidP="00910414">
      <w:pPr>
        <w:jc w:val="both"/>
        <w:rPr>
          <w:rFonts w:eastAsia="Calibri"/>
          <w:szCs w:val="24"/>
        </w:rPr>
      </w:pPr>
      <w:r w:rsidRPr="000F4005">
        <w:rPr>
          <w:rFonts w:eastAsia="Calibri"/>
          <w:b/>
          <w:szCs w:val="24"/>
        </w:rPr>
        <w:lastRenderedPageBreak/>
        <w:t xml:space="preserve">Pokazatelji uspješnosti:  </w:t>
      </w:r>
      <w:r w:rsidRPr="000F4005">
        <w:rPr>
          <w:rFonts w:eastAsia="Calibri"/>
          <w:szCs w:val="24"/>
        </w:rPr>
        <w:t>Opremanje školske knjižnice obveznom lektirom i ostalom knjižnom građom</w:t>
      </w:r>
    </w:p>
    <w:p w:rsidR="003F2417" w:rsidRPr="000F4005" w:rsidRDefault="003F2417" w:rsidP="00910414">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222"/>
        <w:gridCol w:w="1265"/>
        <w:gridCol w:w="8"/>
        <w:gridCol w:w="1435"/>
        <w:gridCol w:w="1443"/>
        <w:gridCol w:w="1443"/>
      </w:tblGrid>
      <w:tr w:rsidR="003F2417" w:rsidRPr="000F4005" w:rsidTr="003F2417">
        <w:trPr>
          <w:trHeight w:val="285"/>
        </w:trPr>
        <w:tc>
          <w:tcPr>
            <w:tcW w:w="2473"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22"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gridSpan w:val="2"/>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4321"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2473" w:type="dxa"/>
            <w:vMerge/>
            <w:shd w:val="clear" w:color="auto" w:fill="auto"/>
          </w:tcPr>
          <w:p w:rsidR="00910414" w:rsidRPr="000F4005" w:rsidRDefault="00910414" w:rsidP="00910414">
            <w:pPr>
              <w:jc w:val="both"/>
              <w:rPr>
                <w:szCs w:val="24"/>
                <w:highlight w:val="lightGray"/>
              </w:rPr>
            </w:pPr>
          </w:p>
        </w:tc>
        <w:tc>
          <w:tcPr>
            <w:tcW w:w="1222" w:type="dxa"/>
            <w:vMerge/>
            <w:shd w:val="clear" w:color="auto" w:fill="auto"/>
          </w:tcPr>
          <w:p w:rsidR="00910414" w:rsidRPr="000F4005" w:rsidRDefault="00910414" w:rsidP="00910414">
            <w:pPr>
              <w:jc w:val="both"/>
              <w:rPr>
                <w:szCs w:val="24"/>
              </w:rPr>
            </w:pPr>
          </w:p>
        </w:tc>
        <w:tc>
          <w:tcPr>
            <w:tcW w:w="1265" w:type="dxa"/>
            <w:tcBorders>
              <w:top w:val="nil"/>
            </w:tcBorders>
            <w:shd w:val="clear" w:color="auto" w:fill="auto"/>
          </w:tcPr>
          <w:p w:rsidR="00910414" w:rsidRPr="000F4005" w:rsidRDefault="00910414" w:rsidP="00910414">
            <w:pPr>
              <w:jc w:val="center"/>
              <w:rPr>
                <w:szCs w:val="24"/>
              </w:rPr>
            </w:pPr>
          </w:p>
        </w:tc>
        <w:tc>
          <w:tcPr>
            <w:tcW w:w="1443" w:type="dxa"/>
            <w:gridSpan w:val="2"/>
            <w:shd w:val="clear" w:color="auto" w:fill="auto"/>
          </w:tcPr>
          <w:p w:rsidR="00910414" w:rsidRPr="000F4005" w:rsidRDefault="00910414" w:rsidP="00910414">
            <w:pPr>
              <w:jc w:val="center"/>
              <w:rPr>
                <w:szCs w:val="24"/>
              </w:rPr>
            </w:pPr>
            <w:r w:rsidRPr="000F4005">
              <w:rPr>
                <w:szCs w:val="24"/>
              </w:rPr>
              <w:t>2023</w:t>
            </w:r>
          </w:p>
        </w:tc>
        <w:tc>
          <w:tcPr>
            <w:tcW w:w="1443" w:type="dxa"/>
            <w:shd w:val="clear" w:color="auto" w:fill="auto"/>
          </w:tcPr>
          <w:p w:rsidR="00910414" w:rsidRPr="000F4005" w:rsidRDefault="00910414" w:rsidP="00910414">
            <w:pPr>
              <w:jc w:val="center"/>
              <w:rPr>
                <w:szCs w:val="24"/>
              </w:rPr>
            </w:pPr>
            <w:r w:rsidRPr="000F4005">
              <w:rPr>
                <w:szCs w:val="24"/>
              </w:rPr>
              <w:t>2024</w:t>
            </w:r>
          </w:p>
        </w:tc>
        <w:tc>
          <w:tcPr>
            <w:tcW w:w="1443"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3F2417">
        <w:tc>
          <w:tcPr>
            <w:tcW w:w="2473"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rPr>
                <w:szCs w:val="24"/>
              </w:rPr>
            </w:pPr>
            <w:r w:rsidRPr="000F4005">
              <w:rPr>
                <w:szCs w:val="24"/>
              </w:rPr>
              <w:t>Opremanje školske knjižnice obveznom lektirom i ostalom knjižnom građom</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center"/>
              <w:rPr>
                <w:szCs w:val="24"/>
              </w:rPr>
            </w:pPr>
            <w:r w:rsidRPr="000F4005">
              <w:rPr>
                <w:szCs w:val="24"/>
              </w:rPr>
              <w:t xml:space="preserve">Knjige za lektiru za sve razrede </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center"/>
              <w:rPr>
                <w:szCs w:val="24"/>
              </w:rPr>
            </w:pPr>
            <w:r w:rsidRPr="000F4005">
              <w:rPr>
                <w:szCs w:val="24"/>
              </w:rPr>
              <w:t>Nastavak opremanja lektire i knjižne građe</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kontinuirano</w:t>
            </w:r>
          </w:p>
        </w:tc>
      </w:tr>
    </w:tbl>
    <w:p w:rsidR="00910414" w:rsidRPr="000F4005" w:rsidRDefault="00910414" w:rsidP="00910414">
      <w:pPr>
        <w:jc w:val="both"/>
        <w:rPr>
          <w:b/>
          <w:bCs/>
          <w:szCs w:val="24"/>
        </w:rPr>
      </w:pPr>
    </w:p>
    <w:p w:rsidR="00910414" w:rsidRDefault="00910414" w:rsidP="00910414">
      <w:pPr>
        <w:jc w:val="both"/>
        <w:rPr>
          <w:b/>
          <w:bCs/>
          <w:szCs w:val="24"/>
        </w:rPr>
      </w:pPr>
      <w:r w:rsidRPr="000F4005">
        <w:rPr>
          <w:b/>
          <w:bCs/>
          <w:szCs w:val="24"/>
        </w:rPr>
        <w:t>AKTIVNOST: K240505 Uređenje školske zgrade</w:t>
      </w:r>
    </w:p>
    <w:p w:rsidR="003F2417" w:rsidRPr="000F4005" w:rsidRDefault="003F2417" w:rsidP="00910414">
      <w:pPr>
        <w:jc w:val="both"/>
        <w:rPr>
          <w:b/>
          <w:bCs/>
          <w:szCs w:val="24"/>
        </w:rPr>
      </w:pPr>
    </w:p>
    <w:p w:rsidR="00910414" w:rsidRDefault="00910414" w:rsidP="00910414">
      <w:pPr>
        <w:jc w:val="both"/>
        <w:rPr>
          <w:szCs w:val="24"/>
        </w:rPr>
      </w:pPr>
      <w:r w:rsidRPr="000F4005">
        <w:rPr>
          <w:b/>
          <w:szCs w:val="24"/>
        </w:rPr>
        <w:t>Opis aktivnosti</w:t>
      </w:r>
      <w:r w:rsidRPr="000F4005">
        <w:rPr>
          <w:szCs w:val="24"/>
        </w:rPr>
        <w:t>: planirana sredstva za donacije koje će biti utrošene na uređenje školske zgrade</w:t>
      </w:r>
    </w:p>
    <w:p w:rsidR="003F2417" w:rsidRPr="000F4005" w:rsidRDefault="003F2417" w:rsidP="00910414">
      <w:pPr>
        <w:jc w:val="both"/>
        <w:rPr>
          <w:szCs w:val="24"/>
        </w:rPr>
      </w:pPr>
    </w:p>
    <w:p w:rsidR="00910414" w:rsidRDefault="00910414" w:rsidP="00910414">
      <w:pPr>
        <w:jc w:val="both"/>
        <w:rPr>
          <w:b/>
          <w:szCs w:val="24"/>
        </w:rPr>
      </w:pPr>
      <w:r w:rsidRPr="000F4005">
        <w:rPr>
          <w:b/>
          <w:szCs w:val="24"/>
        </w:rPr>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1759"/>
        <w:gridCol w:w="1466"/>
        <w:gridCol w:w="1456"/>
        <w:gridCol w:w="1706"/>
        <w:gridCol w:w="898"/>
        <w:gridCol w:w="1006"/>
        <w:gridCol w:w="998"/>
      </w:tblGrid>
      <w:tr w:rsidR="003F2417" w:rsidRPr="000F4005" w:rsidTr="003F2417">
        <w:trPr>
          <w:trHeight w:val="758"/>
        </w:trPr>
        <w:tc>
          <w:tcPr>
            <w:tcW w:w="1759" w:type="dxa"/>
            <w:vMerge w:val="restart"/>
          </w:tcPr>
          <w:p w:rsidR="003F2417" w:rsidRPr="000F4005" w:rsidRDefault="003F2417" w:rsidP="00910414">
            <w:pPr>
              <w:rPr>
                <w:szCs w:val="24"/>
              </w:rPr>
            </w:pPr>
            <w:r w:rsidRPr="000F4005">
              <w:rPr>
                <w:szCs w:val="24"/>
              </w:rPr>
              <w:t>Naziv i broj mjere provedbenog programa Istarske županije</w:t>
            </w:r>
          </w:p>
          <w:p w:rsidR="003F2417" w:rsidRPr="000F4005" w:rsidRDefault="003F2417" w:rsidP="00910414">
            <w:pPr>
              <w:jc w:val="both"/>
              <w:rPr>
                <w:bCs/>
                <w:szCs w:val="24"/>
              </w:rPr>
            </w:pPr>
            <w:r w:rsidRPr="000F4005">
              <w:rPr>
                <w:szCs w:val="24"/>
              </w:rPr>
              <w:t>za razdoblje  od 2022-2025.god.</w:t>
            </w:r>
          </w:p>
        </w:tc>
        <w:tc>
          <w:tcPr>
            <w:tcW w:w="1466" w:type="dxa"/>
            <w:vMerge w:val="restart"/>
          </w:tcPr>
          <w:p w:rsidR="003F2417" w:rsidRPr="000F4005" w:rsidRDefault="003F2417" w:rsidP="00910414">
            <w:pPr>
              <w:jc w:val="both"/>
              <w:rPr>
                <w:bCs/>
                <w:szCs w:val="24"/>
              </w:rPr>
            </w:pPr>
            <w:r w:rsidRPr="000F4005">
              <w:rPr>
                <w:bCs/>
                <w:szCs w:val="24"/>
              </w:rPr>
              <w:t>Program u proračunu istarske županije</w:t>
            </w:r>
          </w:p>
        </w:tc>
        <w:tc>
          <w:tcPr>
            <w:tcW w:w="1456"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706" w:type="dxa"/>
            <w:vMerge w:val="restart"/>
          </w:tcPr>
          <w:p w:rsidR="003F2417" w:rsidRPr="000F4005" w:rsidRDefault="003F2417" w:rsidP="00910414">
            <w:pPr>
              <w:jc w:val="both"/>
              <w:rPr>
                <w:bCs/>
                <w:szCs w:val="24"/>
              </w:rPr>
            </w:pPr>
            <w:r w:rsidRPr="00A013F9">
              <w:rPr>
                <w:bCs/>
                <w:szCs w:val="24"/>
              </w:rPr>
              <w:t>Izvršenje 01. – 06. 2023.</w:t>
            </w:r>
          </w:p>
        </w:tc>
        <w:tc>
          <w:tcPr>
            <w:tcW w:w="2902"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3F2417">
        <w:trPr>
          <w:trHeight w:val="757"/>
        </w:trPr>
        <w:tc>
          <w:tcPr>
            <w:tcW w:w="1759" w:type="dxa"/>
            <w:vMerge/>
          </w:tcPr>
          <w:p w:rsidR="003F2417" w:rsidRPr="000F4005" w:rsidRDefault="003F2417" w:rsidP="00910414">
            <w:pPr>
              <w:jc w:val="both"/>
              <w:rPr>
                <w:bCs/>
                <w:szCs w:val="24"/>
              </w:rPr>
            </w:pPr>
          </w:p>
        </w:tc>
        <w:tc>
          <w:tcPr>
            <w:tcW w:w="1466" w:type="dxa"/>
            <w:vMerge/>
          </w:tcPr>
          <w:p w:rsidR="003F2417" w:rsidRPr="000F4005" w:rsidRDefault="003F2417" w:rsidP="00910414">
            <w:pPr>
              <w:jc w:val="both"/>
              <w:rPr>
                <w:bCs/>
                <w:szCs w:val="24"/>
              </w:rPr>
            </w:pPr>
          </w:p>
        </w:tc>
        <w:tc>
          <w:tcPr>
            <w:tcW w:w="1456" w:type="dxa"/>
            <w:vMerge/>
          </w:tcPr>
          <w:p w:rsidR="003F2417" w:rsidRPr="000F4005" w:rsidRDefault="003F2417" w:rsidP="00910414">
            <w:pPr>
              <w:jc w:val="both"/>
              <w:rPr>
                <w:bCs/>
                <w:szCs w:val="24"/>
              </w:rPr>
            </w:pPr>
          </w:p>
        </w:tc>
        <w:tc>
          <w:tcPr>
            <w:tcW w:w="1706" w:type="dxa"/>
            <w:vMerge/>
          </w:tcPr>
          <w:p w:rsidR="003F2417" w:rsidRPr="000F4005" w:rsidRDefault="003F2417" w:rsidP="00910414">
            <w:pPr>
              <w:jc w:val="both"/>
              <w:rPr>
                <w:bCs/>
                <w:szCs w:val="24"/>
              </w:rPr>
            </w:pPr>
          </w:p>
        </w:tc>
        <w:tc>
          <w:tcPr>
            <w:tcW w:w="898" w:type="dxa"/>
          </w:tcPr>
          <w:p w:rsidR="003F2417" w:rsidRPr="000F4005" w:rsidRDefault="003F2417" w:rsidP="00910414">
            <w:pPr>
              <w:jc w:val="both"/>
              <w:rPr>
                <w:bCs/>
                <w:szCs w:val="24"/>
              </w:rPr>
            </w:pPr>
            <w:r w:rsidRPr="000F4005">
              <w:rPr>
                <w:bCs/>
                <w:szCs w:val="24"/>
              </w:rPr>
              <w:t>2023.</w:t>
            </w:r>
          </w:p>
        </w:tc>
        <w:tc>
          <w:tcPr>
            <w:tcW w:w="1006" w:type="dxa"/>
          </w:tcPr>
          <w:p w:rsidR="003F2417" w:rsidRPr="000F4005" w:rsidRDefault="003F2417" w:rsidP="00910414">
            <w:pPr>
              <w:jc w:val="both"/>
              <w:rPr>
                <w:bCs/>
                <w:szCs w:val="24"/>
              </w:rPr>
            </w:pPr>
            <w:r w:rsidRPr="000F4005">
              <w:rPr>
                <w:bCs/>
                <w:szCs w:val="24"/>
              </w:rPr>
              <w:t>2024.</w:t>
            </w:r>
          </w:p>
        </w:tc>
        <w:tc>
          <w:tcPr>
            <w:tcW w:w="998" w:type="dxa"/>
          </w:tcPr>
          <w:p w:rsidR="003F2417" w:rsidRPr="000F4005" w:rsidRDefault="003F2417" w:rsidP="00910414">
            <w:pPr>
              <w:jc w:val="both"/>
              <w:rPr>
                <w:bCs/>
                <w:szCs w:val="24"/>
              </w:rPr>
            </w:pPr>
            <w:r w:rsidRPr="000F4005">
              <w:rPr>
                <w:bCs/>
                <w:szCs w:val="24"/>
              </w:rPr>
              <w:t>2025.</w:t>
            </w:r>
          </w:p>
        </w:tc>
      </w:tr>
      <w:tr w:rsidR="003F2417" w:rsidRPr="000F4005" w:rsidTr="003F2417">
        <w:tc>
          <w:tcPr>
            <w:tcW w:w="1759" w:type="dxa"/>
          </w:tcPr>
          <w:p w:rsidR="003F2417" w:rsidRPr="000F4005" w:rsidRDefault="003F2417" w:rsidP="00910414">
            <w:pPr>
              <w:jc w:val="both"/>
              <w:rPr>
                <w:bCs/>
                <w:szCs w:val="24"/>
              </w:rPr>
            </w:pPr>
            <w:r w:rsidRPr="000F4005">
              <w:rPr>
                <w:bCs/>
                <w:szCs w:val="24"/>
              </w:rPr>
              <w:t>2.1.9. Ostale mjere iz samoupravnog djelokruga u području odgoja i obrazovanja domova</w:t>
            </w:r>
          </w:p>
        </w:tc>
        <w:tc>
          <w:tcPr>
            <w:tcW w:w="1466" w:type="dxa"/>
          </w:tcPr>
          <w:p w:rsidR="003F2417" w:rsidRPr="000F4005" w:rsidRDefault="003F2417" w:rsidP="00910414">
            <w:pPr>
              <w:jc w:val="both"/>
              <w:rPr>
                <w:bCs/>
                <w:szCs w:val="24"/>
              </w:rPr>
            </w:pPr>
            <w:r w:rsidRPr="000F4005">
              <w:rPr>
                <w:bCs/>
                <w:szCs w:val="24"/>
              </w:rPr>
              <w:t>2405 Opremanje u osnovnim školama</w:t>
            </w:r>
          </w:p>
        </w:tc>
        <w:tc>
          <w:tcPr>
            <w:tcW w:w="1456" w:type="dxa"/>
          </w:tcPr>
          <w:p w:rsidR="003F2417" w:rsidRPr="000F4005" w:rsidRDefault="003F2417" w:rsidP="00910414">
            <w:pPr>
              <w:jc w:val="both"/>
              <w:rPr>
                <w:bCs/>
                <w:szCs w:val="24"/>
              </w:rPr>
            </w:pPr>
            <w:r w:rsidRPr="000F4005">
              <w:rPr>
                <w:bCs/>
                <w:szCs w:val="24"/>
              </w:rPr>
              <w:t>A240505</w:t>
            </w:r>
          </w:p>
          <w:p w:rsidR="003F2417" w:rsidRPr="000F4005" w:rsidRDefault="003F2417" w:rsidP="00910414">
            <w:pPr>
              <w:rPr>
                <w:bCs/>
                <w:szCs w:val="24"/>
              </w:rPr>
            </w:pPr>
            <w:r w:rsidRPr="000F4005">
              <w:rPr>
                <w:bCs/>
                <w:szCs w:val="24"/>
              </w:rPr>
              <w:t>Uređenje školske zgrade i okoliša</w:t>
            </w:r>
          </w:p>
        </w:tc>
        <w:tc>
          <w:tcPr>
            <w:tcW w:w="1706" w:type="dxa"/>
          </w:tcPr>
          <w:p w:rsidR="003F2417" w:rsidRPr="003F2417" w:rsidRDefault="003F2417" w:rsidP="003F2417">
            <w:pPr>
              <w:jc w:val="center"/>
              <w:rPr>
                <w:bCs/>
                <w:szCs w:val="24"/>
              </w:rPr>
            </w:pPr>
            <w:r>
              <w:rPr>
                <w:bCs/>
                <w:szCs w:val="24"/>
              </w:rPr>
              <w:t>0</w:t>
            </w:r>
          </w:p>
        </w:tc>
        <w:tc>
          <w:tcPr>
            <w:tcW w:w="898" w:type="dxa"/>
          </w:tcPr>
          <w:p w:rsidR="003F2417" w:rsidRPr="000F4005" w:rsidRDefault="003F2417" w:rsidP="00910414">
            <w:pPr>
              <w:jc w:val="both"/>
              <w:rPr>
                <w:bCs/>
                <w:szCs w:val="24"/>
              </w:rPr>
            </w:pPr>
            <w:r w:rsidRPr="000F4005">
              <w:rPr>
                <w:bCs/>
                <w:szCs w:val="24"/>
              </w:rPr>
              <w:t>995</w:t>
            </w:r>
          </w:p>
        </w:tc>
        <w:tc>
          <w:tcPr>
            <w:tcW w:w="1006" w:type="dxa"/>
          </w:tcPr>
          <w:p w:rsidR="003F2417" w:rsidRPr="000F4005" w:rsidRDefault="003F2417" w:rsidP="00910414">
            <w:pPr>
              <w:jc w:val="both"/>
              <w:rPr>
                <w:bCs/>
                <w:szCs w:val="24"/>
              </w:rPr>
            </w:pPr>
            <w:r w:rsidRPr="000F4005">
              <w:rPr>
                <w:bCs/>
                <w:szCs w:val="24"/>
              </w:rPr>
              <w:t>995</w:t>
            </w:r>
          </w:p>
        </w:tc>
        <w:tc>
          <w:tcPr>
            <w:tcW w:w="998" w:type="dxa"/>
          </w:tcPr>
          <w:p w:rsidR="003F2417" w:rsidRPr="000F4005" w:rsidRDefault="003F2417" w:rsidP="00910414">
            <w:pPr>
              <w:jc w:val="both"/>
              <w:rPr>
                <w:bCs/>
                <w:szCs w:val="24"/>
              </w:rPr>
            </w:pPr>
            <w:r w:rsidRPr="000F4005">
              <w:rPr>
                <w:bCs/>
                <w:szCs w:val="24"/>
              </w:rPr>
              <w:t>995</w:t>
            </w:r>
          </w:p>
        </w:tc>
      </w:tr>
    </w:tbl>
    <w:p w:rsidR="00910414" w:rsidRPr="000F4005" w:rsidRDefault="00910414" w:rsidP="0091041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25"/>
        <w:gridCol w:w="1267"/>
        <w:gridCol w:w="6"/>
        <w:gridCol w:w="1409"/>
        <w:gridCol w:w="1415"/>
        <w:gridCol w:w="1415"/>
      </w:tblGrid>
      <w:tr w:rsidR="003F2417" w:rsidRPr="000F4005" w:rsidTr="003F2417">
        <w:trPr>
          <w:trHeight w:val="285"/>
        </w:trPr>
        <w:tc>
          <w:tcPr>
            <w:tcW w:w="2551"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25"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gridSpan w:val="2"/>
            <w:tcBorders>
              <w:bottom w:val="nil"/>
            </w:tcBorders>
            <w:shd w:val="clear" w:color="auto" w:fill="auto"/>
          </w:tcPr>
          <w:p w:rsidR="003F2417" w:rsidRPr="000F4005" w:rsidRDefault="003F2417" w:rsidP="003F2417">
            <w:pPr>
              <w:jc w:val="center"/>
              <w:rPr>
                <w:szCs w:val="24"/>
              </w:rPr>
            </w:pPr>
            <w:r w:rsidRPr="00A013F9">
              <w:rPr>
                <w:bCs/>
                <w:szCs w:val="24"/>
              </w:rPr>
              <w:t>Izvršenje 01. – 06. 2023.</w:t>
            </w:r>
          </w:p>
        </w:tc>
        <w:tc>
          <w:tcPr>
            <w:tcW w:w="4239"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3F2417">
        <w:trPr>
          <w:trHeight w:val="206"/>
        </w:trPr>
        <w:tc>
          <w:tcPr>
            <w:tcW w:w="2551" w:type="dxa"/>
            <w:vMerge/>
            <w:shd w:val="clear" w:color="auto" w:fill="auto"/>
          </w:tcPr>
          <w:p w:rsidR="00910414" w:rsidRPr="000F4005" w:rsidRDefault="00910414" w:rsidP="00910414">
            <w:pPr>
              <w:jc w:val="both"/>
              <w:rPr>
                <w:szCs w:val="24"/>
                <w:highlight w:val="lightGray"/>
              </w:rPr>
            </w:pPr>
          </w:p>
        </w:tc>
        <w:tc>
          <w:tcPr>
            <w:tcW w:w="1225" w:type="dxa"/>
            <w:vMerge/>
            <w:shd w:val="clear" w:color="auto" w:fill="auto"/>
          </w:tcPr>
          <w:p w:rsidR="00910414" w:rsidRPr="000F4005" w:rsidRDefault="00910414" w:rsidP="00910414">
            <w:pPr>
              <w:jc w:val="both"/>
              <w:rPr>
                <w:szCs w:val="24"/>
              </w:rPr>
            </w:pPr>
          </w:p>
        </w:tc>
        <w:tc>
          <w:tcPr>
            <w:tcW w:w="1267" w:type="dxa"/>
            <w:tcBorders>
              <w:top w:val="nil"/>
            </w:tcBorders>
            <w:shd w:val="clear" w:color="auto" w:fill="auto"/>
          </w:tcPr>
          <w:p w:rsidR="00910414" w:rsidRPr="000F4005" w:rsidRDefault="00910414" w:rsidP="00910414">
            <w:pPr>
              <w:jc w:val="center"/>
              <w:rPr>
                <w:szCs w:val="24"/>
              </w:rPr>
            </w:pPr>
          </w:p>
        </w:tc>
        <w:tc>
          <w:tcPr>
            <w:tcW w:w="1415" w:type="dxa"/>
            <w:gridSpan w:val="2"/>
            <w:shd w:val="clear" w:color="auto" w:fill="auto"/>
          </w:tcPr>
          <w:p w:rsidR="00910414" w:rsidRPr="000F4005" w:rsidRDefault="00910414" w:rsidP="00910414">
            <w:pPr>
              <w:jc w:val="center"/>
              <w:rPr>
                <w:szCs w:val="24"/>
              </w:rPr>
            </w:pPr>
            <w:r w:rsidRPr="000F4005">
              <w:rPr>
                <w:szCs w:val="24"/>
              </w:rPr>
              <w:t>2023</w:t>
            </w:r>
          </w:p>
        </w:tc>
        <w:tc>
          <w:tcPr>
            <w:tcW w:w="1415" w:type="dxa"/>
            <w:shd w:val="clear" w:color="auto" w:fill="auto"/>
          </w:tcPr>
          <w:p w:rsidR="00910414" w:rsidRPr="000F4005" w:rsidRDefault="00910414" w:rsidP="00910414">
            <w:pPr>
              <w:jc w:val="center"/>
              <w:rPr>
                <w:szCs w:val="24"/>
              </w:rPr>
            </w:pPr>
            <w:r w:rsidRPr="000F4005">
              <w:rPr>
                <w:szCs w:val="24"/>
              </w:rPr>
              <w:t>2024</w:t>
            </w:r>
          </w:p>
        </w:tc>
        <w:tc>
          <w:tcPr>
            <w:tcW w:w="1415"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c>
          <w:tcPr>
            <w:tcW w:w="2551"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rPr>
                <w:bCs/>
                <w:szCs w:val="24"/>
              </w:rPr>
            </w:pPr>
            <w:r w:rsidRPr="000F4005">
              <w:rPr>
                <w:color w:val="000000"/>
                <w:szCs w:val="24"/>
              </w:rPr>
              <w:t>Nabava opreme za uređenje školske zgrade</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both"/>
              <w:rPr>
                <w:bCs/>
                <w:szCs w:val="24"/>
              </w:rPr>
            </w:pPr>
            <w:r w:rsidRPr="000F4005">
              <w:rPr>
                <w:bCs/>
                <w:szCs w:val="24"/>
              </w:rPr>
              <w:t>da</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both"/>
              <w:rPr>
                <w:bCs/>
                <w:szCs w:val="24"/>
              </w:rPr>
            </w:pPr>
            <w:r w:rsidRPr="000F4005">
              <w:rPr>
                <w:bCs/>
                <w:szCs w:val="24"/>
              </w:rPr>
              <w:t>da</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both"/>
              <w:rPr>
                <w:bCs/>
                <w:szCs w:val="24"/>
              </w:rPr>
            </w:pPr>
            <w:r w:rsidRPr="000F4005">
              <w:rPr>
                <w:bCs/>
                <w:szCs w:val="24"/>
              </w:rPr>
              <w:t>da</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jc w:val="both"/>
              <w:rPr>
                <w:bCs/>
                <w:szCs w:val="24"/>
              </w:rPr>
            </w:pPr>
            <w:r w:rsidRPr="000F4005">
              <w:rPr>
                <w:bCs/>
                <w:szCs w:val="24"/>
              </w:rPr>
              <w:t>da</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910414" w:rsidRPr="000F4005" w:rsidRDefault="00910414" w:rsidP="00910414">
            <w:pPr>
              <w:rPr>
                <w:bCs/>
                <w:szCs w:val="24"/>
              </w:rPr>
            </w:pPr>
            <w:r w:rsidRPr="000F4005">
              <w:rPr>
                <w:color w:val="000000"/>
                <w:szCs w:val="24"/>
              </w:rPr>
              <w:t>da</w:t>
            </w:r>
          </w:p>
        </w:tc>
      </w:tr>
    </w:tbl>
    <w:p w:rsidR="00910414" w:rsidRPr="000F4005" w:rsidRDefault="00910414" w:rsidP="00910414">
      <w:pPr>
        <w:jc w:val="both"/>
        <w:rPr>
          <w:b/>
          <w:bCs/>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6A0A15" w:rsidRDefault="006A0A15" w:rsidP="00910414">
      <w:pPr>
        <w:jc w:val="both"/>
        <w:rPr>
          <w:b/>
          <w:szCs w:val="24"/>
        </w:rPr>
      </w:pPr>
    </w:p>
    <w:p w:rsidR="00910414" w:rsidRDefault="00910414" w:rsidP="00910414">
      <w:pPr>
        <w:jc w:val="both"/>
        <w:rPr>
          <w:b/>
          <w:szCs w:val="24"/>
        </w:rPr>
      </w:pPr>
      <w:r w:rsidRPr="000F4005">
        <w:rPr>
          <w:b/>
          <w:szCs w:val="24"/>
        </w:rPr>
        <w:lastRenderedPageBreak/>
        <w:t>PROGRAM: MOZAIK 5</w:t>
      </w:r>
    </w:p>
    <w:p w:rsidR="006A0A15" w:rsidRPr="000F4005" w:rsidRDefault="006A0A15" w:rsidP="00910414">
      <w:pPr>
        <w:jc w:val="both"/>
        <w:rPr>
          <w:b/>
          <w:szCs w:val="24"/>
        </w:rPr>
      </w:pPr>
    </w:p>
    <w:p w:rsidR="00910414" w:rsidRDefault="00910414" w:rsidP="00910414">
      <w:pPr>
        <w:jc w:val="both"/>
        <w:rPr>
          <w:b/>
          <w:szCs w:val="24"/>
        </w:rPr>
      </w:pPr>
      <w:r w:rsidRPr="000F4005">
        <w:rPr>
          <w:b/>
          <w:szCs w:val="24"/>
        </w:rPr>
        <w:t>AKTIVNOST: T921101 Provedba projekta Mozaik 5</w:t>
      </w:r>
    </w:p>
    <w:p w:rsidR="006A0A15" w:rsidRPr="000F4005" w:rsidRDefault="006A0A15" w:rsidP="00910414">
      <w:pPr>
        <w:jc w:val="both"/>
        <w:rPr>
          <w:b/>
          <w:szCs w:val="24"/>
        </w:rPr>
      </w:pPr>
    </w:p>
    <w:p w:rsidR="00910414" w:rsidRDefault="00910414" w:rsidP="00910414">
      <w:pPr>
        <w:jc w:val="both"/>
        <w:rPr>
          <w:rFonts w:eastAsia="Calibri"/>
          <w:color w:val="000000"/>
          <w:szCs w:val="24"/>
        </w:rPr>
      </w:pPr>
      <w:r w:rsidRPr="000F4005">
        <w:rPr>
          <w:b/>
          <w:szCs w:val="24"/>
        </w:rPr>
        <w:t>Opis aktivnosti:</w:t>
      </w:r>
      <w:r w:rsidRPr="000F4005">
        <w:rPr>
          <w:szCs w:val="24"/>
        </w:rPr>
        <w:t xml:space="preserve"> </w:t>
      </w:r>
      <w:r w:rsidRPr="000F4005">
        <w:rPr>
          <w:rFonts w:eastAsia="Calibri"/>
          <w:color w:val="000000"/>
          <w:szCs w:val="24"/>
        </w:rPr>
        <w:t>Programom se želi pomoći učenicima s teškoćama u razvoju koji pohađaju osnovnoškolske i srednjoškolske programe u redovitim ili posebnim odgojno-obrazovnim ustanovama te imaju teškoće koje ih sprečavaju u funkcioniranju bez pomoći pomoćnika u nastavi/stručnog komunikacijskog posrednika. Time se olakšava i poboljšava njihovo integriranje i svladavanje u nastavnom procesu.</w:t>
      </w:r>
    </w:p>
    <w:p w:rsidR="003F2417" w:rsidRPr="000F4005" w:rsidRDefault="003F2417" w:rsidP="00910414">
      <w:pPr>
        <w:jc w:val="both"/>
        <w:rPr>
          <w:rFonts w:eastAsia="Calibri"/>
          <w:color w:val="000000"/>
          <w:szCs w:val="24"/>
        </w:rPr>
      </w:pPr>
    </w:p>
    <w:p w:rsidR="00910414" w:rsidRDefault="00910414" w:rsidP="00910414">
      <w:pPr>
        <w:jc w:val="both"/>
        <w:rPr>
          <w:b/>
          <w:szCs w:val="24"/>
        </w:rPr>
      </w:pPr>
      <w:r w:rsidRPr="000F4005">
        <w:rPr>
          <w:b/>
          <w:szCs w:val="24"/>
        </w:rPr>
        <w:t>Cilj uspješnosti:</w:t>
      </w:r>
    </w:p>
    <w:p w:rsidR="003F2417" w:rsidRPr="000F4005" w:rsidRDefault="003F2417" w:rsidP="00910414">
      <w:pPr>
        <w:jc w:val="both"/>
        <w:rPr>
          <w:b/>
          <w:szCs w:val="24"/>
        </w:rPr>
      </w:pPr>
    </w:p>
    <w:tbl>
      <w:tblPr>
        <w:tblStyle w:val="Reetkatablice"/>
        <w:tblW w:w="0" w:type="auto"/>
        <w:tblLook w:val="04A0" w:firstRow="1" w:lastRow="0" w:firstColumn="1" w:lastColumn="0" w:noHBand="0" w:noVBand="1"/>
      </w:tblPr>
      <w:tblGrid>
        <w:gridCol w:w="2456"/>
        <w:gridCol w:w="1372"/>
        <w:gridCol w:w="1401"/>
        <w:gridCol w:w="1383"/>
        <w:gridCol w:w="848"/>
        <w:gridCol w:w="917"/>
        <w:gridCol w:w="912"/>
      </w:tblGrid>
      <w:tr w:rsidR="003F2417" w:rsidRPr="000F4005" w:rsidTr="003F2417">
        <w:trPr>
          <w:trHeight w:val="758"/>
        </w:trPr>
        <w:tc>
          <w:tcPr>
            <w:tcW w:w="2456" w:type="dxa"/>
            <w:vMerge w:val="restart"/>
          </w:tcPr>
          <w:p w:rsidR="003F2417" w:rsidRPr="000F4005" w:rsidRDefault="003F2417" w:rsidP="00910414">
            <w:pPr>
              <w:spacing w:after="200" w:line="276" w:lineRule="auto"/>
              <w:rPr>
                <w:bCs/>
                <w:szCs w:val="24"/>
              </w:rPr>
            </w:pPr>
            <w:r w:rsidRPr="000F4005">
              <w:rPr>
                <w:szCs w:val="24"/>
              </w:rPr>
              <w:t>Naziv i broj mjere provedbenog programa Istarske županije za razdoblje  od 2022-2025.god.</w:t>
            </w:r>
          </w:p>
        </w:tc>
        <w:tc>
          <w:tcPr>
            <w:tcW w:w="1372" w:type="dxa"/>
            <w:vMerge w:val="restart"/>
          </w:tcPr>
          <w:p w:rsidR="003F2417" w:rsidRPr="000F4005" w:rsidRDefault="003F2417" w:rsidP="00910414">
            <w:pPr>
              <w:jc w:val="both"/>
              <w:rPr>
                <w:bCs/>
                <w:szCs w:val="24"/>
              </w:rPr>
            </w:pPr>
            <w:r w:rsidRPr="000F4005">
              <w:rPr>
                <w:bCs/>
                <w:szCs w:val="24"/>
              </w:rPr>
              <w:t>Program u proračunu istarske županije</w:t>
            </w:r>
          </w:p>
        </w:tc>
        <w:tc>
          <w:tcPr>
            <w:tcW w:w="1401" w:type="dxa"/>
            <w:vMerge w:val="restart"/>
          </w:tcPr>
          <w:p w:rsidR="003F2417" w:rsidRPr="000F4005" w:rsidRDefault="003F2417" w:rsidP="00910414">
            <w:pPr>
              <w:jc w:val="both"/>
              <w:rPr>
                <w:bCs/>
                <w:szCs w:val="24"/>
              </w:rPr>
            </w:pPr>
            <w:r w:rsidRPr="000F4005">
              <w:rPr>
                <w:bCs/>
                <w:szCs w:val="24"/>
              </w:rPr>
              <w:t>Aktivnost – poveznica – aktivnost u proračunu istarske županije</w:t>
            </w:r>
          </w:p>
        </w:tc>
        <w:tc>
          <w:tcPr>
            <w:tcW w:w="1383" w:type="dxa"/>
            <w:vMerge w:val="restart"/>
          </w:tcPr>
          <w:p w:rsidR="003F2417" w:rsidRPr="000F4005" w:rsidRDefault="006A0A15" w:rsidP="00910414">
            <w:pPr>
              <w:jc w:val="both"/>
              <w:rPr>
                <w:bCs/>
                <w:szCs w:val="24"/>
              </w:rPr>
            </w:pPr>
            <w:r w:rsidRPr="00A013F9">
              <w:rPr>
                <w:bCs/>
                <w:szCs w:val="24"/>
              </w:rPr>
              <w:t>Izvršenje 01. – 06. 2023.</w:t>
            </w:r>
          </w:p>
        </w:tc>
        <w:tc>
          <w:tcPr>
            <w:tcW w:w="2677" w:type="dxa"/>
            <w:gridSpan w:val="3"/>
          </w:tcPr>
          <w:p w:rsidR="003F2417" w:rsidRPr="000F4005" w:rsidRDefault="003F2417" w:rsidP="00910414">
            <w:pPr>
              <w:jc w:val="both"/>
              <w:rPr>
                <w:bCs/>
                <w:szCs w:val="24"/>
              </w:rPr>
            </w:pPr>
            <w:r w:rsidRPr="000F4005">
              <w:rPr>
                <w:bCs/>
                <w:szCs w:val="24"/>
              </w:rPr>
              <w:t>Planirana sredstva u financijskom planu (eur)</w:t>
            </w:r>
          </w:p>
        </w:tc>
      </w:tr>
      <w:tr w:rsidR="003F2417" w:rsidRPr="000F4005" w:rsidTr="006A0A15">
        <w:trPr>
          <w:trHeight w:val="991"/>
        </w:trPr>
        <w:tc>
          <w:tcPr>
            <w:tcW w:w="2456" w:type="dxa"/>
            <w:vMerge/>
          </w:tcPr>
          <w:p w:rsidR="003F2417" w:rsidRPr="000F4005" w:rsidRDefault="003F2417" w:rsidP="00910414">
            <w:pPr>
              <w:jc w:val="both"/>
              <w:rPr>
                <w:bCs/>
                <w:szCs w:val="24"/>
              </w:rPr>
            </w:pPr>
          </w:p>
        </w:tc>
        <w:tc>
          <w:tcPr>
            <w:tcW w:w="1372" w:type="dxa"/>
            <w:vMerge/>
          </w:tcPr>
          <w:p w:rsidR="003F2417" w:rsidRPr="000F4005" w:rsidRDefault="003F2417" w:rsidP="00910414">
            <w:pPr>
              <w:jc w:val="both"/>
              <w:rPr>
                <w:bCs/>
                <w:szCs w:val="24"/>
              </w:rPr>
            </w:pPr>
          </w:p>
        </w:tc>
        <w:tc>
          <w:tcPr>
            <w:tcW w:w="1401" w:type="dxa"/>
            <w:vMerge/>
          </w:tcPr>
          <w:p w:rsidR="003F2417" w:rsidRPr="000F4005" w:rsidRDefault="003F2417" w:rsidP="00910414">
            <w:pPr>
              <w:jc w:val="both"/>
              <w:rPr>
                <w:bCs/>
                <w:szCs w:val="24"/>
              </w:rPr>
            </w:pPr>
          </w:p>
        </w:tc>
        <w:tc>
          <w:tcPr>
            <w:tcW w:w="1383" w:type="dxa"/>
            <w:vMerge/>
          </w:tcPr>
          <w:p w:rsidR="003F2417" w:rsidRPr="000F4005" w:rsidRDefault="003F2417" w:rsidP="00910414">
            <w:pPr>
              <w:jc w:val="both"/>
              <w:rPr>
                <w:bCs/>
                <w:szCs w:val="24"/>
              </w:rPr>
            </w:pPr>
          </w:p>
        </w:tc>
        <w:tc>
          <w:tcPr>
            <w:tcW w:w="848" w:type="dxa"/>
          </w:tcPr>
          <w:p w:rsidR="003F2417" w:rsidRPr="000F4005" w:rsidRDefault="003F2417" w:rsidP="00910414">
            <w:pPr>
              <w:jc w:val="both"/>
              <w:rPr>
                <w:bCs/>
                <w:szCs w:val="24"/>
              </w:rPr>
            </w:pPr>
            <w:r w:rsidRPr="000F4005">
              <w:rPr>
                <w:bCs/>
                <w:szCs w:val="24"/>
              </w:rPr>
              <w:t>2023.</w:t>
            </w:r>
          </w:p>
        </w:tc>
        <w:tc>
          <w:tcPr>
            <w:tcW w:w="917" w:type="dxa"/>
          </w:tcPr>
          <w:p w:rsidR="003F2417" w:rsidRPr="000F4005" w:rsidRDefault="003F2417" w:rsidP="00910414">
            <w:pPr>
              <w:jc w:val="both"/>
              <w:rPr>
                <w:bCs/>
                <w:szCs w:val="24"/>
              </w:rPr>
            </w:pPr>
            <w:r w:rsidRPr="000F4005">
              <w:rPr>
                <w:bCs/>
                <w:szCs w:val="24"/>
              </w:rPr>
              <w:t>2024.</w:t>
            </w:r>
          </w:p>
        </w:tc>
        <w:tc>
          <w:tcPr>
            <w:tcW w:w="912" w:type="dxa"/>
          </w:tcPr>
          <w:p w:rsidR="003F2417" w:rsidRPr="000F4005" w:rsidRDefault="003F2417" w:rsidP="00910414">
            <w:pPr>
              <w:jc w:val="both"/>
              <w:rPr>
                <w:bCs/>
                <w:szCs w:val="24"/>
              </w:rPr>
            </w:pPr>
            <w:r w:rsidRPr="000F4005">
              <w:rPr>
                <w:bCs/>
                <w:szCs w:val="24"/>
              </w:rPr>
              <w:t>2025.</w:t>
            </w:r>
          </w:p>
        </w:tc>
      </w:tr>
      <w:tr w:rsidR="003F2417" w:rsidRPr="000F4005" w:rsidTr="003F2417">
        <w:tc>
          <w:tcPr>
            <w:tcW w:w="2456" w:type="dxa"/>
          </w:tcPr>
          <w:p w:rsidR="003F2417" w:rsidRPr="000F4005" w:rsidRDefault="003F2417" w:rsidP="00910414">
            <w:pPr>
              <w:rPr>
                <w:bCs/>
                <w:szCs w:val="24"/>
              </w:rPr>
            </w:pPr>
            <w:r w:rsidRPr="000F4005">
              <w:rPr>
                <w:szCs w:val="24"/>
              </w:rPr>
              <w:t>Mjera 2.1.2. Osiguranje i poboljšanje dostupnosti obrazovanja djeci i roditeljima/starateljima</w:t>
            </w:r>
          </w:p>
        </w:tc>
        <w:tc>
          <w:tcPr>
            <w:tcW w:w="1372" w:type="dxa"/>
          </w:tcPr>
          <w:p w:rsidR="003F2417" w:rsidRPr="000F4005" w:rsidRDefault="003F2417" w:rsidP="00910414">
            <w:pPr>
              <w:jc w:val="both"/>
              <w:rPr>
                <w:bCs/>
                <w:szCs w:val="24"/>
              </w:rPr>
            </w:pPr>
            <w:r w:rsidRPr="000F4005">
              <w:rPr>
                <w:bCs/>
                <w:szCs w:val="24"/>
              </w:rPr>
              <w:t xml:space="preserve">9211 </w:t>
            </w:r>
          </w:p>
        </w:tc>
        <w:tc>
          <w:tcPr>
            <w:tcW w:w="1401" w:type="dxa"/>
          </w:tcPr>
          <w:p w:rsidR="003F2417" w:rsidRPr="000F4005" w:rsidRDefault="003F2417" w:rsidP="00910414">
            <w:pPr>
              <w:rPr>
                <w:bCs/>
                <w:szCs w:val="24"/>
              </w:rPr>
            </w:pPr>
            <w:r w:rsidRPr="000F4005">
              <w:rPr>
                <w:bCs/>
                <w:szCs w:val="24"/>
              </w:rPr>
              <w:t xml:space="preserve">A921101 </w:t>
            </w:r>
          </w:p>
        </w:tc>
        <w:tc>
          <w:tcPr>
            <w:tcW w:w="1383" w:type="dxa"/>
          </w:tcPr>
          <w:p w:rsidR="003F2417" w:rsidRPr="000F4005" w:rsidRDefault="006A0A15" w:rsidP="006A0A15">
            <w:pPr>
              <w:jc w:val="center"/>
              <w:rPr>
                <w:bCs/>
                <w:szCs w:val="24"/>
              </w:rPr>
            </w:pPr>
            <w:r w:rsidRPr="006A0A15">
              <w:rPr>
                <w:bCs/>
                <w:szCs w:val="24"/>
              </w:rPr>
              <w:t>3.969</w:t>
            </w:r>
          </w:p>
        </w:tc>
        <w:tc>
          <w:tcPr>
            <w:tcW w:w="848" w:type="dxa"/>
          </w:tcPr>
          <w:p w:rsidR="003F2417" w:rsidRPr="000F4005" w:rsidRDefault="003F2417" w:rsidP="00910414">
            <w:pPr>
              <w:jc w:val="both"/>
              <w:rPr>
                <w:bCs/>
                <w:szCs w:val="24"/>
              </w:rPr>
            </w:pPr>
            <w:r w:rsidRPr="000F4005">
              <w:rPr>
                <w:bCs/>
                <w:szCs w:val="24"/>
              </w:rPr>
              <w:t>5.074</w:t>
            </w:r>
          </w:p>
        </w:tc>
        <w:tc>
          <w:tcPr>
            <w:tcW w:w="917" w:type="dxa"/>
          </w:tcPr>
          <w:p w:rsidR="003F2417" w:rsidRPr="000F4005" w:rsidRDefault="006A0A15" w:rsidP="00910414">
            <w:pPr>
              <w:jc w:val="both"/>
              <w:rPr>
                <w:bCs/>
                <w:szCs w:val="24"/>
              </w:rPr>
            </w:pPr>
            <w:r>
              <w:rPr>
                <w:bCs/>
                <w:szCs w:val="24"/>
              </w:rPr>
              <w:t>5.074</w:t>
            </w:r>
          </w:p>
        </w:tc>
        <w:tc>
          <w:tcPr>
            <w:tcW w:w="912" w:type="dxa"/>
          </w:tcPr>
          <w:p w:rsidR="003F2417" w:rsidRPr="000F4005" w:rsidRDefault="006A0A15" w:rsidP="00910414">
            <w:pPr>
              <w:jc w:val="both"/>
              <w:rPr>
                <w:bCs/>
                <w:szCs w:val="24"/>
              </w:rPr>
            </w:pPr>
            <w:r>
              <w:rPr>
                <w:bCs/>
                <w:szCs w:val="24"/>
              </w:rPr>
              <w:t>5.074</w:t>
            </w:r>
          </w:p>
        </w:tc>
      </w:tr>
    </w:tbl>
    <w:p w:rsidR="00910414" w:rsidRPr="000F4005" w:rsidRDefault="00910414" w:rsidP="00910414">
      <w:pPr>
        <w:jc w:val="both"/>
        <w:rPr>
          <w:szCs w:val="24"/>
        </w:rPr>
      </w:pPr>
    </w:p>
    <w:p w:rsidR="00910414" w:rsidRDefault="00910414" w:rsidP="00910414">
      <w:pPr>
        <w:jc w:val="both"/>
        <w:rPr>
          <w:b/>
          <w:color w:val="000000"/>
          <w:szCs w:val="24"/>
        </w:rPr>
      </w:pPr>
      <w:r w:rsidRPr="000F4005">
        <w:rPr>
          <w:b/>
          <w:color w:val="000000"/>
          <w:szCs w:val="24"/>
        </w:rPr>
        <w:t>Pokazatelji uspješnosti:</w:t>
      </w:r>
    </w:p>
    <w:p w:rsidR="003F2417" w:rsidRPr="000F4005" w:rsidRDefault="003F2417" w:rsidP="00910414">
      <w:pPr>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134"/>
        <w:gridCol w:w="1134"/>
        <w:gridCol w:w="1101"/>
      </w:tblGrid>
      <w:tr w:rsidR="003F2417" w:rsidRPr="000F4005" w:rsidTr="006A0A15">
        <w:trPr>
          <w:trHeight w:val="998"/>
        </w:trPr>
        <w:tc>
          <w:tcPr>
            <w:tcW w:w="3369" w:type="dxa"/>
            <w:vMerge w:val="restart"/>
            <w:shd w:val="clear" w:color="auto" w:fill="auto"/>
          </w:tcPr>
          <w:p w:rsidR="003F2417" w:rsidRPr="000F4005" w:rsidRDefault="003F2417" w:rsidP="00910414">
            <w:pPr>
              <w:jc w:val="both"/>
              <w:rPr>
                <w:szCs w:val="24"/>
                <w:highlight w:val="lightGray"/>
              </w:rPr>
            </w:pPr>
            <w:r w:rsidRPr="000F4005">
              <w:rPr>
                <w:szCs w:val="24"/>
              </w:rPr>
              <w:t>Pokazatelj rezultata</w:t>
            </w:r>
          </w:p>
        </w:tc>
        <w:tc>
          <w:tcPr>
            <w:tcW w:w="1275" w:type="dxa"/>
            <w:vMerge w:val="restart"/>
            <w:shd w:val="clear" w:color="auto" w:fill="auto"/>
          </w:tcPr>
          <w:p w:rsidR="003F2417" w:rsidRPr="000F4005" w:rsidRDefault="003F2417" w:rsidP="00910414">
            <w:pPr>
              <w:jc w:val="both"/>
              <w:rPr>
                <w:szCs w:val="24"/>
              </w:rPr>
            </w:pPr>
            <w:r w:rsidRPr="000F4005">
              <w:rPr>
                <w:szCs w:val="24"/>
              </w:rPr>
              <w:t>Početna  vrijednost</w:t>
            </w:r>
          </w:p>
        </w:tc>
        <w:tc>
          <w:tcPr>
            <w:tcW w:w="1273" w:type="dxa"/>
            <w:tcBorders>
              <w:bottom w:val="nil"/>
            </w:tcBorders>
            <w:shd w:val="clear" w:color="auto" w:fill="auto"/>
          </w:tcPr>
          <w:p w:rsidR="003F2417" w:rsidRPr="000F4005" w:rsidRDefault="006A0A15" w:rsidP="003F2417">
            <w:pPr>
              <w:jc w:val="center"/>
              <w:rPr>
                <w:szCs w:val="24"/>
              </w:rPr>
            </w:pPr>
            <w:r w:rsidRPr="00A013F9">
              <w:rPr>
                <w:bCs/>
                <w:szCs w:val="24"/>
              </w:rPr>
              <w:t>Izvršenje 01. – 06. 2023.</w:t>
            </w:r>
          </w:p>
        </w:tc>
        <w:tc>
          <w:tcPr>
            <w:tcW w:w="3369" w:type="dxa"/>
            <w:gridSpan w:val="3"/>
            <w:tcBorders>
              <w:bottom w:val="nil"/>
            </w:tcBorders>
            <w:shd w:val="clear" w:color="auto" w:fill="auto"/>
          </w:tcPr>
          <w:p w:rsidR="003F2417" w:rsidRPr="000F4005" w:rsidRDefault="003F2417" w:rsidP="00910414">
            <w:pPr>
              <w:jc w:val="center"/>
              <w:rPr>
                <w:szCs w:val="24"/>
              </w:rPr>
            </w:pPr>
            <w:r w:rsidRPr="000F4005">
              <w:rPr>
                <w:szCs w:val="24"/>
              </w:rPr>
              <w:t>Ciljane vrijednosti</w:t>
            </w:r>
          </w:p>
        </w:tc>
      </w:tr>
      <w:tr w:rsidR="00910414" w:rsidRPr="000F4005" w:rsidTr="006A0A15">
        <w:trPr>
          <w:trHeight w:val="77"/>
        </w:trPr>
        <w:tc>
          <w:tcPr>
            <w:tcW w:w="3369" w:type="dxa"/>
            <w:vMerge/>
            <w:shd w:val="clear" w:color="auto" w:fill="auto"/>
          </w:tcPr>
          <w:p w:rsidR="00910414" w:rsidRPr="000F4005" w:rsidRDefault="00910414" w:rsidP="00910414">
            <w:pPr>
              <w:jc w:val="both"/>
              <w:rPr>
                <w:szCs w:val="24"/>
                <w:highlight w:val="lightGray"/>
              </w:rPr>
            </w:pPr>
          </w:p>
        </w:tc>
        <w:tc>
          <w:tcPr>
            <w:tcW w:w="1275" w:type="dxa"/>
            <w:vMerge/>
            <w:shd w:val="clear" w:color="auto" w:fill="auto"/>
          </w:tcPr>
          <w:p w:rsidR="00910414" w:rsidRPr="000F4005" w:rsidRDefault="00910414" w:rsidP="00910414">
            <w:pPr>
              <w:jc w:val="both"/>
              <w:rPr>
                <w:szCs w:val="24"/>
              </w:rPr>
            </w:pPr>
          </w:p>
        </w:tc>
        <w:tc>
          <w:tcPr>
            <w:tcW w:w="1276" w:type="dxa"/>
            <w:tcBorders>
              <w:top w:val="nil"/>
            </w:tcBorders>
            <w:shd w:val="clear" w:color="auto" w:fill="auto"/>
          </w:tcPr>
          <w:p w:rsidR="00910414" w:rsidRPr="000F4005" w:rsidRDefault="00910414" w:rsidP="00910414">
            <w:pPr>
              <w:jc w:val="center"/>
              <w:rPr>
                <w:szCs w:val="24"/>
              </w:rPr>
            </w:pPr>
          </w:p>
        </w:tc>
        <w:tc>
          <w:tcPr>
            <w:tcW w:w="1134" w:type="dxa"/>
            <w:shd w:val="clear" w:color="auto" w:fill="auto"/>
          </w:tcPr>
          <w:p w:rsidR="00910414" w:rsidRPr="000F4005" w:rsidRDefault="00910414" w:rsidP="00910414">
            <w:pPr>
              <w:jc w:val="center"/>
              <w:rPr>
                <w:szCs w:val="24"/>
              </w:rPr>
            </w:pPr>
            <w:r w:rsidRPr="000F4005">
              <w:rPr>
                <w:szCs w:val="24"/>
              </w:rPr>
              <w:t>2023</w:t>
            </w:r>
          </w:p>
        </w:tc>
        <w:tc>
          <w:tcPr>
            <w:tcW w:w="1134" w:type="dxa"/>
            <w:shd w:val="clear" w:color="auto" w:fill="auto"/>
          </w:tcPr>
          <w:p w:rsidR="00910414" w:rsidRPr="000F4005" w:rsidRDefault="00910414" w:rsidP="00910414">
            <w:pPr>
              <w:jc w:val="center"/>
              <w:rPr>
                <w:szCs w:val="24"/>
              </w:rPr>
            </w:pPr>
            <w:r w:rsidRPr="000F4005">
              <w:rPr>
                <w:szCs w:val="24"/>
              </w:rPr>
              <w:t>2024</w:t>
            </w:r>
          </w:p>
        </w:tc>
        <w:tc>
          <w:tcPr>
            <w:tcW w:w="1098" w:type="dxa"/>
            <w:shd w:val="clear" w:color="auto" w:fill="auto"/>
          </w:tcPr>
          <w:p w:rsidR="00910414" w:rsidRPr="000F4005" w:rsidRDefault="00910414" w:rsidP="00910414">
            <w:pPr>
              <w:jc w:val="center"/>
              <w:rPr>
                <w:szCs w:val="24"/>
              </w:rPr>
            </w:pPr>
            <w:r w:rsidRPr="000F4005">
              <w:rPr>
                <w:szCs w:val="24"/>
              </w:rPr>
              <w:t>2025</w:t>
            </w:r>
          </w:p>
        </w:tc>
      </w:tr>
      <w:tr w:rsidR="00910414" w:rsidRPr="000F4005" w:rsidTr="00910414">
        <w:tc>
          <w:tcPr>
            <w:tcW w:w="3369" w:type="dxa"/>
            <w:shd w:val="clear" w:color="auto" w:fill="auto"/>
          </w:tcPr>
          <w:p w:rsidR="00910414" w:rsidRPr="000F4005" w:rsidRDefault="00910414" w:rsidP="00910414">
            <w:pPr>
              <w:rPr>
                <w:szCs w:val="24"/>
                <w:highlight w:val="lightGray"/>
              </w:rPr>
            </w:pPr>
            <w:r w:rsidRPr="000F4005">
              <w:rPr>
                <w:szCs w:val="24"/>
              </w:rPr>
              <w:t>Broj učenika po posebnom programu</w:t>
            </w:r>
          </w:p>
        </w:tc>
        <w:tc>
          <w:tcPr>
            <w:tcW w:w="1275"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1</w:t>
            </w:r>
          </w:p>
        </w:tc>
        <w:tc>
          <w:tcPr>
            <w:tcW w:w="1276"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1</w:t>
            </w:r>
          </w:p>
        </w:tc>
        <w:tc>
          <w:tcPr>
            <w:tcW w:w="1134"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rPr>
            </w:pPr>
            <w:r w:rsidRPr="000F4005">
              <w:rPr>
                <w:szCs w:val="24"/>
              </w:rPr>
              <w:t>0</w:t>
            </w:r>
          </w:p>
        </w:tc>
        <w:tc>
          <w:tcPr>
            <w:tcW w:w="1098" w:type="dxa"/>
            <w:shd w:val="clear" w:color="auto" w:fill="auto"/>
          </w:tcPr>
          <w:p w:rsidR="00910414" w:rsidRPr="000F4005" w:rsidRDefault="00910414" w:rsidP="00910414">
            <w:pPr>
              <w:jc w:val="center"/>
              <w:rPr>
                <w:szCs w:val="24"/>
              </w:rPr>
            </w:pPr>
          </w:p>
          <w:p w:rsidR="00910414" w:rsidRPr="000F4005" w:rsidRDefault="00910414" w:rsidP="00910414">
            <w:pPr>
              <w:jc w:val="center"/>
              <w:rPr>
                <w:szCs w:val="24"/>
                <w:highlight w:val="lightGray"/>
              </w:rPr>
            </w:pPr>
            <w:r w:rsidRPr="000F4005">
              <w:rPr>
                <w:szCs w:val="24"/>
              </w:rPr>
              <w:t>0</w:t>
            </w:r>
          </w:p>
        </w:tc>
      </w:tr>
    </w:tbl>
    <w:p w:rsidR="00910414" w:rsidRDefault="00910414" w:rsidP="00910414">
      <w:pPr>
        <w:jc w:val="both"/>
        <w:rPr>
          <w:szCs w:val="24"/>
        </w:rPr>
      </w:pPr>
    </w:p>
    <w:p w:rsidR="006A0A15" w:rsidRDefault="006A0A15" w:rsidP="00910414">
      <w:pPr>
        <w:jc w:val="both"/>
        <w:rPr>
          <w:szCs w:val="24"/>
        </w:rPr>
      </w:pPr>
    </w:p>
    <w:p w:rsidR="00910414" w:rsidRDefault="00910414" w:rsidP="00910414">
      <w:pPr>
        <w:jc w:val="both"/>
        <w:rPr>
          <w:szCs w:val="24"/>
        </w:rPr>
      </w:pPr>
    </w:p>
    <w:p w:rsidR="00910414" w:rsidRPr="000F4005" w:rsidRDefault="00910414" w:rsidP="00910414">
      <w:pPr>
        <w:jc w:val="both"/>
        <w:rPr>
          <w:szCs w:val="24"/>
        </w:rPr>
      </w:pPr>
    </w:p>
    <w:p w:rsidR="00910414" w:rsidRPr="000F4005" w:rsidRDefault="00910414" w:rsidP="00910414">
      <w:pPr>
        <w:jc w:val="both"/>
        <w:rPr>
          <w:b/>
          <w:szCs w:val="24"/>
        </w:rPr>
      </w:pPr>
      <w:r w:rsidRPr="000F4005">
        <w:rPr>
          <w:szCs w:val="24"/>
        </w:rPr>
        <w:tab/>
      </w:r>
      <w:r w:rsidRPr="000F4005">
        <w:rPr>
          <w:szCs w:val="24"/>
        </w:rPr>
        <w:tab/>
      </w:r>
      <w:r w:rsidRPr="000F4005">
        <w:rPr>
          <w:szCs w:val="24"/>
        </w:rPr>
        <w:tab/>
      </w:r>
      <w:r w:rsidRPr="000F4005">
        <w:rPr>
          <w:szCs w:val="24"/>
        </w:rPr>
        <w:tab/>
      </w:r>
      <w:r w:rsidRPr="000F4005">
        <w:rPr>
          <w:szCs w:val="24"/>
        </w:rPr>
        <w:tab/>
      </w:r>
      <w:r w:rsidRPr="000F4005">
        <w:rPr>
          <w:szCs w:val="24"/>
        </w:rPr>
        <w:tab/>
      </w:r>
      <w:r w:rsidRPr="000F4005">
        <w:rPr>
          <w:szCs w:val="24"/>
        </w:rPr>
        <w:tab/>
      </w:r>
      <w:r w:rsidRPr="000F4005">
        <w:rPr>
          <w:szCs w:val="24"/>
        </w:rPr>
        <w:tab/>
        <w:t>Predsjednica Školskog odbora:</w:t>
      </w:r>
    </w:p>
    <w:p w:rsidR="00910414" w:rsidRDefault="00910414" w:rsidP="00910414">
      <w:pPr>
        <w:rPr>
          <w:b/>
          <w:szCs w:val="24"/>
        </w:rPr>
      </w:pPr>
      <w:r w:rsidRPr="000F4005">
        <w:rPr>
          <w:b/>
          <w:szCs w:val="24"/>
        </w:rPr>
        <w:t xml:space="preserve">   </w:t>
      </w:r>
      <w:r w:rsidRPr="000F4005">
        <w:rPr>
          <w:szCs w:val="24"/>
        </w:rPr>
        <w:t xml:space="preserve">Raša, </w:t>
      </w:r>
      <w:r>
        <w:rPr>
          <w:szCs w:val="24"/>
        </w:rPr>
        <w:t>16.08</w:t>
      </w:r>
      <w:r w:rsidRPr="000F4005">
        <w:rPr>
          <w:szCs w:val="24"/>
        </w:rPr>
        <w:t>.202</w:t>
      </w:r>
      <w:r>
        <w:rPr>
          <w:szCs w:val="24"/>
        </w:rPr>
        <w:t>3</w:t>
      </w:r>
      <w:r w:rsidRPr="000F4005">
        <w:rPr>
          <w:szCs w:val="24"/>
        </w:rPr>
        <w:t>.                                                                      Mirjana Blažević</w:t>
      </w:r>
      <w:r w:rsidRPr="000F4005">
        <w:rPr>
          <w:b/>
          <w:szCs w:val="24"/>
        </w:rPr>
        <w:t xml:space="preserve">     </w:t>
      </w:r>
    </w:p>
    <w:p w:rsidR="00910414" w:rsidRDefault="00910414" w:rsidP="00910414">
      <w:pPr>
        <w:rPr>
          <w:b/>
          <w:szCs w:val="24"/>
        </w:rPr>
      </w:pPr>
    </w:p>
    <w:p w:rsidR="00910414" w:rsidRDefault="00910414" w:rsidP="00910414">
      <w:pPr>
        <w:rPr>
          <w:b/>
          <w:szCs w:val="24"/>
        </w:rPr>
      </w:pPr>
    </w:p>
    <w:p w:rsidR="001E6FF8" w:rsidRPr="00E83D79" w:rsidRDefault="001E6FF8" w:rsidP="00B940BA">
      <w:pPr>
        <w:jc w:val="both"/>
        <w:rPr>
          <w:rFonts w:ascii="Arial" w:hAnsi="Arial" w:cs="Arial"/>
          <w:bCs/>
          <w:sz w:val="22"/>
          <w:szCs w:val="22"/>
        </w:rPr>
      </w:pPr>
    </w:p>
    <w:p w:rsidR="00814218" w:rsidRPr="00E83D79" w:rsidRDefault="00814218" w:rsidP="001E6FF8">
      <w:pPr>
        <w:jc w:val="both"/>
        <w:rPr>
          <w:sz w:val="22"/>
          <w:szCs w:val="22"/>
        </w:rPr>
      </w:pPr>
    </w:p>
    <w:sectPr w:rsidR="00814218" w:rsidRPr="00E83D79" w:rsidSect="00774B5B">
      <w:pgSz w:w="11907" w:h="16840" w:code="9"/>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F8"/>
    <w:rsid w:val="00047ABD"/>
    <w:rsid w:val="00101876"/>
    <w:rsid w:val="0011578E"/>
    <w:rsid w:val="00130DC2"/>
    <w:rsid w:val="00161BAA"/>
    <w:rsid w:val="0019196B"/>
    <w:rsid w:val="001B0E61"/>
    <w:rsid w:val="001C6A6D"/>
    <w:rsid w:val="001D0D05"/>
    <w:rsid w:val="001E6FF8"/>
    <w:rsid w:val="00231420"/>
    <w:rsid w:val="0025432B"/>
    <w:rsid w:val="00281115"/>
    <w:rsid w:val="00332A6A"/>
    <w:rsid w:val="003E4B1B"/>
    <w:rsid w:val="003F2417"/>
    <w:rsid w:val="003F5056"/>
    <w:rsid w:val="004D7E50"/>
    <w:rsid w:val="00552EE2"/>
    <w:rsid w:val="00570F3D"/>
    <w:rsid w:val="0059371A"/>
    <w:rsid w:val="005A2881"/>
    <w:rsid w:val="005C1F47"/>
    <w:rsid w:val="006041FE"/>
    <w:rsid w:val="006178AF"/>
    <w:rsid w:val="00665DC9"/>
    <w:rsid w:val="0066698B"/>
    <w:rsid w:val="006A0A15"/>
    <w:rsid w:val="006A49D2"/>
    <w:rsid w:val="006F7A1D"/>
    <w:rsid w:val="007016BC"/>
    <w:rsid w:val="00765087"/>
    <w:rsid w:val="00771118"/>
    <w:rsid w:val="00774B5B"/>
    <w:rsid w:val="00793A1C"/>
    <w:rsid w:val="007D4739"/>
    <w:rsid w:val="007E4EA8"/>
    <w:rsid w:val="007E53D7"/>
    <w:rsid w:val="00814218"/>
    <w:rsid w:val="008B5EFD"/>
    <w:rsid w:val="008C27A9"/>
    <w:rsid w:val="009018DB"/>
    <w:rsid w:val="00910414"/>
    <w:rsid w:val="00935951"/>
    <w:rsid w:val="00974EEC"/>
    <w:rsid w:val="00987039"/>
    <w:rsid w:val="009C2347"/>
    <w:rsid w:val="009D3EA9"/>
    <w:rsid w:val="00A013F9"/>
    <w:rsid w:val="00A21ACF"/>
    <w:rsid w:val="00A47335"/>
    <w:rsid w:val="00A9161A"/>
    <w:rsid w:val="00AC43E5"/>
    <w:rsid w:val="00B00C29"/>
    <w:rsid w:val="00B168DA"/>
    <w:rsid w:val="00B940BA"/>
    <w:rsid w:val="00BA55B7"/>
    <w:rsid w:val="00BA5AB0"/>
    <w:rsid w:val="00BA79EA"/>
    <w:rsid w:val="00BE1155"/>
    <w:rsid w:val="00BF4A92"/>
    <w:rsid w:val="00C2329A"/>
    <w:rsid w:val="00D1338B"/>
    <w:rsid w:val="00D20A7A"/>
    <w:rsid w:val="00D46188"/>
    <w:rsid w:val="00DB3105"/>
    <w:rsid w:val="00DE14B8"/>
    <w:rsid w:val="00E335FF"/>
    <w:rsid w:val="00E72A1D"/>
    <w:rsid w:val="00E83D79"/>
    <w:rsid w:val="00EF56A9"/>
    <w:rsid w:val="00F13256"/>
    <w:rsid w:val="00F77BE9"/>
    <w:rsid w:val="00FA1B29"/>
    <w:rsid w:val="00FD01A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FB8E8-32B1-4E0D-9734-BBAD74F3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F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E6FF8"/>
    <w:pPr>
      <w:spacing w:before="100" w:beforeAutospacing="1" w:after="100" w:afterAutospacing="1"/>
    </w:pPr>
    <w:rPr>
      <w:szCs w:val="24"/>
    </w:rPr>
  </w:style>
  <w:style w:type="paragraph" w:customStyle="1" w:styleId="Default">
    <w:name w:val="Default"/>
    <w:uiPriority w:val="99"/>
    <w:rsid w:val="001E6FF8"/>
    <w:pPr>
      <w:autoSpaceDE w:val="0"/>
      <w:autoSpaceDN w:val="0"/>
      <w:adjustRightInd w:val="0"/>
      <w:spacing w:after="0" w:line="240" w:lineRule="auto"/>
    </w:pPr>
    <w:rPr>
      <w:rFonts w:ascii="Arial" w:eastAsia="Calibri" w:hAnsi="Arial" w:cs="Arial"/>
      <w:color w:val="000000"/>
      <w:sz w:val="24"/>
      <w:szCs w:val="24"/>
    </w:rPr>
  </w:style>
  <w:style w:type="character" w:customStyle="1" w:styleId="InternetLink">
    <w:name w:val="Internet Link"/>
    <w:rsid w:val="001B0E61"/>
    <w:rPr>
      <w:color w:val="000080"/>
      <w:u w:val="single"/>
    </w:rPr>
  </w:style>
  <w:style w:type="paragraph" w:styleId="Bezproreda">
    <w:name w:val="No Spacing"/>
    <w:link w:val="BezproredaChar"/>
    <w:uiPriority w:val="1"/>
    <w:qFormat/>
    <w:rsid w:val="004D7E50"/>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4D7E50"/>
    <w:rPr>
      <w:rFonts w:ascii="Calibri" w:eastAsia="Calibri" w:hAnsi="Calibri" w:cs="Times New Roman"/>
    </w:rPr>
  </w:style>
  <w:style w:type="table" w:styleId="Reetkatablice">
    <w:name w:val="Table Grid"/>
    <w:basedOn w:val="Obinatablica"/>
    <w:uiPriority w:val="59"/>
    <w:rsid w:val="0091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4385</Words>
  <Characters>24996</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Tajnica</cp:lastModifiedBy>
  <cp:revision>2</cp:revision>
  <cp:lastPrinted>2023-08-15T10:34:00Z</cp:lastPrinted>
  <dcterms:created xsi:type="dcterms:W3CDTF">2023-08-28T07:08:00Z</dcterms:created>
  <dcterms:modified xsi:type="dcterms:W3CDTF">2023-08-28T07:08:00Z</dcterms:modified>
</cp:coreProperties>
</file>