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326" w:rsidRPr="001E1C55" w:rsidRDefault="00962326" w:rsidP="00962326">
      <w:pPr>
        <w:tabs>
          <w:tab w:val="left" w:pos="2100"/>
        </w:tabs>
        <w:rPr>
          <w:rFonts w:asciiTheme="minorHAnsi" w:hAnsiTheme="minorHAnsi"/>
          <w:b/>
          <w:color w:val="000080"/>
          <w:sz w:val="22"/>
          <w:szCs w:val="22"/>
          <w:lang w:val="hr-HR"/>
        </w:rPr>
      </w:pPr>
      <w:bookmarkStart w:id="0" w:name="_GoBack"/>
      <w:bookmarkEnd w:id="0"/>
    </w:p>
    <w:p w:rsidR="00252C07" w:rsidRPr="001E1C55" w:rsidRDefault="00CC5E27" w:rsidP="00CC5E27">
      <w:pPr>
        <w:numPr>
          <w:ilvl w:val="0"/>
          <w:numId w:val="4"/>
        </w:numPr>
        <w:rPr>
          <w:rFonts w:asciiTheme="minorHAnsi" w:hAnsiTheme="minorHAnsi"/>
          <w:b/>
          <w:color w:val="FF0000"/>
          <w:sz w:val="22"/>
          <w:szCs w:val="22"/>
          <w:u w:val="single"/>
          <w:lang w:val="hr-HR"/>
        </w:rPr>
      </w:pPr>
      <w:r w:rsidRPr="001E1C55">
        <w:rPr>
          <w:rFonts w:asciiTheme="minorHAnsi" w:hAnsiTheme="minorHAnsi"/>
          <w:b/>
          <w:color w:val="FF0000"/>
          <w:sz w:val="22"/>
          <w:szCs w:val="22"/>
          <w:u w:val="single"/>
          <w:lang w:val="hr-HR"/>
        </w:rPr>
        <w:t xml:space="preserve">element ocjenjivanja: </w:t>
      </w:r>
      <w:r w:rsidR="00310D82" w:rsidRPr="001E1C55">
        <w:rPr>
          <w:rFonts w:asciiTheme="minorHAnsi" w:hAnsiTheme="minorHAnsi"/>
          <w:b/>
          <w:color w:val="FF0000"/>
          <w:sz w:val="22"/>
          <w:szCs w:val="22"/>
          <w:u w:val="single"/>
          <w:lang w:val="hr-HR"/>
        </w:rPr>
        <w:t xml:space="preserve">Usvojenost </w:t>
      </w:r>
      <w:r w:rsidR="00EF1B84" w:rsidRPr="001E1C55">
        <w:rPr>
          <w:rFonts w:asciiTheme="minorHAnsi" w:hAnsiTheme="minorHAnsi"/>
          <w:b/>
          <w:color w:val="FF0000"/>
          <w:sz w:val="22"/>
          <w:szCs w:val="22"/>
          <w:u w:val="single"/>
          <w:lang w:val="hr-HR"/>
        </w:rPr>
        <w:t xml:space="preserve">nastavnih </w:t>
      </w:r>
      <w:r w:rsidR="005768EB" w:rsidRPr="001E1C55">
        <w:rPr>
          <w:rFonts w:asciiTheme="minorHAnsi" w:hAnsiTheme="minorHAnsi"/>
          <w:b/>
          <w:color w:val="FF0000"/>
          <w:sz w:val="22"/>
          <w:szCs w:val="22"/>
          <w:u w:val="single"/>
          <w:lang w:val="hr-HR"/>
        </w:rPr>
        <w:t>sadržaja</w:t>
      </w:r>
    </w:p>
    <w:p w:rsidR="00252C07" w:rsidRPr="001E1C55" w:rsidRDefault="00252C07">
      <w:pPr>
        <w:rPr>
          <w:rFonts w:asciiTheme="minorHAnsi" w:hAnsiTheme="minorHAnsi"/>
          <w:b/>
          <w:sz w:val="22"/>
          <w:szCs w:val="22"/>
          <w:lang w:val="hr-HR"/>
        </w:rPr>
      </w:pPr>
    </w:p>
    <w:tbl>
      <w:tblPr>
        <w:tblStyle w:val="Reetkatablice"/>
        <w:tblW w:w="10092" w:type="dxa"/>
        <w:tblInd w:w="276" w:type="dxa"/>
        <w:tblLook w:val="01E0" w:firstRow="1" w:lastRow="1" w:firstColumn="1" w:lastColumn="1" w:noHBand="0" w:noVBand="0"/>
      </w:tblPr>
      <w:tblGrid>
        <w:gridCol w:w="1812"/>
        <w:gridCol w:w="8280"/>
      </w:tblGrid>
      <w:tr w:rsidR="009E2AA3" w:rsidRPr="001E1C55" w:rsidTr="0006721F">
        <w:tc>
          <w:tcPr>
            <w:tcW w:w="1812" w:type="dxa"/>
          </w:tcPr>
          <w:p w:rsidR="009E2AA3" w:rsidRPr="001E1C55" w:rsidRDefault="005768EB" w:rsidP="001C4074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1E1C55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  <w:t>O</w:t>
            </w:r>
            <w:r w:rsidR="009E2AA3" w:rsidRPr="001E1C55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  <w:t>cjena</w:t>
            </w:r>
          </w:p>
        </w:tc>
        <w:tc>
          <w:tcPr>
            <w:tcW w:w="8280" w:type="dxa"/>
          </w:tcPr>
          <w:p w:rsidR="009E2AA3" w:rsidRPr="001E1C55" w:rsidRDefault="005768EB" w:rsidP="001C4074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1E1C55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  <w:t>P</w:t>
            </w:r>
            <w:r w:rsidR="009E2AA3" w:rsidRPr="001E1C55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  <w:t>ostignuće</w:t>
            </w:r>
          </w:p>
        </w:tc>
      </w:tr>
      <w:tr w:rsidR="009E2AA3" w:rsidRPr="001E1C55" w:rsidTr="0006721F">
        <w:tc>
          <w:tcPr>
            <w:tcW w:w="1812" w:type="dxa"/>
          </w:tcPr>
          <w:p w:rsidR="009E2AA3" w:rsidRPr="001E1C55" w:rsidRDefault="00906CBF">
            <w:pPr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Odličan (5)</w:t>
            </w:r>
          </w:p>
        </w:tc>
        <w:tc>
          <w:tcPr>
            <w:tcW w:w="8280" w:type="dxa"/>
          </w:tcPr>
          <w:p w:rsidR="009E2AA3" w:rsidRPr="001E1C55" w:rsidRDefault="000D63B5" w:rsidP="005768EB">
            <w:pPr>
              <w:ind w:left="39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Dobro poznaje i koristi pojmove, simbole, i </w:t>
            </w:r>
            <w:r w:rsidR="00CD0B62"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pravila</w:t>
            </w:r>
            <w:r w:rsidR="00101051"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.</w:t>
            </w:r>
          </w:p>
          <w:p w:rsidR="000D63B5" w:rsidRPr="001E1C55" w:rsidRDefault="00DD0991" w:rsidP="005768EB">
            <w:pPr>
              <w:ind w:left="39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Izražavanje </w:t>
            </w:r>
            <w:r w:rsidR="00133367"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je sigurno </w:t>
            </w:r>
            <w:r w:rsidR="00AE547F"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a</w:t>
            </w:r>
            <w:r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 o</w:t>
            </w:r>
            <w:r w:rsidR="00CD0B62"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brazloženja su točna, precizna i temeljita.</w:t>
            </w:r>
          </w:p>
          <w:p w:rsidR="00CD0B62" w:rsidRPr="001E1C55" w:rsidRDefault="00CD0B62" w:rsidP="005768EB">
            <w:pPr>
              <w:ind w:left="39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Sposoban je dokazati matematičke tvrdnje.</w:t>
            </w:r>
          </w:p>
          <w:p w:rsidR="00CD0B62" w:rsidRPr="001E1C55" w:rsidRDefault="00CD0B62" w:rsidP="005768EB">
            <w:pPr>
              <w:ind w:left="39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Samostalno i točno povezuje nove sadržaje sa poznatim sadržajima u matematici i/ili drugim nastavnim predmetima.</w:t>
            </w:r>
          </w:p>
        </w:tc>
      </w:tr>
      <w:tr w:rsidR="009E2AA3" w:rsidRPr="001E1C55" w:rsidTr="0006721F">
        <w:tc>
          <w:tcPr>
            <w:tcW w:w="1812" w:type="dxa"/>
          </w:tcPr>
          <w:p w:rsidR="009E2AA3" w:rsidRPr="001E1C55" w:rsidRDefault="00906CBF">
            <w:pPr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Vrlo dobar (4)</w:t>
            </w:r>
          </w:p>
        </w:tc>
        <w:tc>
          <w:tcPr>
            <w:tcW w:w="8280" w:type="dxa"/>
          </w:tcPr>
          <w:p w:rsidR="00B07F7A" w:rsidRPr="001E1C55" w:rsidRDefault="00B07F7A" w:rsidP="005768EB">
            <w:pPr>
              <w:ind w:left="39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Dobro p</w:t>
            </w:r>
            <w:r w:rsidR="00101051"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oznaje pojmove, simbole i pravila.</w:t>
            </w:r>
          </w:p>
          <w:p w:rsidR="00B07F7A" w:rsidRPr="001E1C55" w:rsidRDefault="00133367" w:rsidP="005768EB">
            <w:pPr>
              <w:ind w:left="39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U izražavanju je ponekad potrebna manja pomoć ali o</w:t>
            </w:r>
            <w:r w:rsidR="00B07F7A"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brazloženja su točna i </w:t>
            </w:r>
            <w:r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uglavnom </w:t>
            </w:r>
            <w:r w:rsidR="00B07F7A"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precizna.</w:t>
            </w:r>
          </w:p>
          <w:p w:rsidR="00B07F7A" w:rsidRPr="001E1C55" w:rsidRDefault="00F94BBC" w:rsidP="005768EB">
            <w:pPr>
              <w:ind w:left="39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Uz pomoć nastavnika je s</w:t>
            </w:r>
            <w:r w:rsidR="00B07F7A"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posoban dokazati </w:t>
            </w:r>
            <w:r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složenije matematičke tvrdnje, a jednostavnije može izvesti samostalno.</w:t>
            </w:r>
          </w:p>
          <w:p w:rsidR="009E2AA3" w:rsidRPr="001E1C55" w:rsidRDefault="00F94BBC" w:rsidP="005768EB">
            <w:pPr>
              <w:ind w:left="39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Na poticaj nastavnika </w:t>
            </w:r>
            <w:r w:rsidR="00B07F7A"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 točno povezuje nove sadržaje sa poznatim sadržajima u matematici i/ili drugim nastavnim predmetima.</w:t>
            </w:r>
          </w:p>
        </w:tc>
      </w:tr>
      <w:tr w:rsidR="009E2AA3" w:rsidRPr="001E1C55" w:rsidTr="0006721F">
        <w:tc>
          <w:tcPr>
            <w:tcW w:w="1812" w:type="dxa"/>
          </w:tcPr>
          <w:p w:rsidR="009E2AA3" w:rsidRPr="001E1C55" w:rsidRDefault="00906CBF">
            <w:pPr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Dobar (3)</w:t>
            </w:r>
          </w:p>
        </w:tc>
        <w:tc>
          <w:tcPr>
            <w:tcW w:w="8280" w:type="dxa"/>
          </w:tcPr>
          <w:p w:rsidR="00EB2571" w:rsidRPr="001E1C55" w:rsidRDefault="00EB2571" w:rsidP="005768EB">
            <w:pPr>
              <w:ind w:left="39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P</w:t>
            </w:r>
            <w:r w:rsidR="00101051"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oznaje pojmove, simbole i pravila.</w:t>
            </w:r>
          </w:p>
          <w:p w:rsidR="00EB2571" w:rsidRPr="001E1C55" w:rsidRDefault="00D5134A" w:rsidP="005768EB">
            <w:pPr>
              <w:ind w:left="39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Izražavanje nije precizno </w:t>
            </w:r>
            <w:r w:rsidR="00CA0516"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i sigurno </w:t>
            </w:r>
            <w:r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ali su o</w:t>
            </w:r>
            <w:r w:rsidR="00EB2571"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brazloženja uglavnom točna.</w:t>
            </w:r>
          </w:p>
          <w:p w:rsidR="00EB2571" w:rsidRPr="001E1C55" w:rsidRDefault="006F24D1" w:rsidP="005768EB">
            <w:pPr>
              <w:ind w:left="39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Jednostavnije </w:t>
            </w:r>
            <w:r w:rsidR="00EB2571"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matematičke tvrdnje</w:t>
            </w:r>
            <w:r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 može dokazati samostalno ili uz malu pomoć nastavnika</w:t>
            </w:r>
            <w:r w:rsidR="00EB2571"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.</w:t>
            </w:r>
          </w:p>
          <w:p w:rsidR="009E2AA3" w:rsidRPr="001E1C55" w:rsidRDefault="006F24D1" w:rsidP="005768EB">
            <w:pPr>
              <w:ind w:left="39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Uz pomoć nastavnika </w:t>
            </w:r>
            <w:r w:rsidR="00EB2571"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povezuje nove sadržaje sa poznatim sadržajima u matematici i/ili drugim nastavnim predmetima.</w:t>
            </w:r>
          </w:p>
        </w:tc>
      </w:tr>
      <w:tr w:rsidR="00DD0991" w:rsidRPr="001E1C55" w:rsidTr="0006721F">
        <w:tc>
          <w:tcPr>
            <w:tcW w:w="1812" w:type="dxa"/>
          </w:tcPr>
          <w:p w:rsidR="00DD0991" w:rsidRPr="001E1C55" w:rsidRDefault="00DD0991">
            <w:pPr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Dovoljan (2)</w:t>
            </w:r>
          </w:p>
        </w:tc>
        <w:tc>
          <w:tcPr>
            <w:tcW w:w="8280" w:type="dxa"/>
          </w:tcPr>
          <w:p w:rsidR="00DD0991" w:rsidRPr="001E1C55" w:rsidRDefault="00CA0516" w:rsidP="005768EB">
            <w:pPr>
              <w:ind w:left="39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Djelomično poznaje i/ili  n</w:t>
            </w:r>
            <w:r w:rsidR="00DD0991"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esiguran u pozn</w:t>
            </w:r>
            <w:r w:rsidR="00101051"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avanju pojmova, simbola i pravila </w:t>
            </w:r>
            <w:r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 ali</w:t>
            </w:r>
            <w:r w:rsidR="00DD0991"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 prepoznaje razlike. </w:t>
            </w:r>
          </w:p>
          <w:p w:rsidR="00DD0991" w:rsidRPr="001E1C55" w:rsidRDefault="00CA0516" w:rsidP="005768EB">
            <w:pPr>
              <w:ind w:left="39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U izražavanju se malo koristi terminologijom,</w:t>
            </w:r>
            <w:r w:rsidR="00D5134A"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 samo na poticaj nastavnika, nesigurno i neprecizno,</w:t>
            </w:r>
            <w:r w:rsidR="00D562E7"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 o</w:t>
            </w:r>
            <w:r w:rsidR="00DD0991"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brazloženja </w:t>
            </w:r>
            <w:r w:rsidR="00D562E7"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ni</w:t>
            </w:r>
            <w:r w:rsidR="00DD0991"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su </w:t>
            </w:r>
            <w:r w:rsidR="00D562E7"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potpuna i/ili</w:t>
            </w:r>
            <w:r w:rsidR="00DD0991"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 točna.</w:t>
            </w:r>
          </w:p>
          <w:p w:rsidR="00DD0991" w:rsidRPr="001E1C55" w:rsidRDefault="004C40FC" w:rsidP="005768EB">
            <w:pPr>
              <w:ind w:left="39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Uz pomoć nastavnika uspijeva izvesti lakše formule i/ili dokazati j</w:t>
            </w:r>
            <w:r w:rsidR="00DD0991"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ednostavnije matematičke tvrdnje</w:t>
            </w:r>
            <w:r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.</w:t>
            </w:r>
          </w:p>
          <w:p w:rsidR="00DD0991" w:rsidRPr="001E1C55" w:rsidRDefault="00AE547F" w:rsidP="005768EB">
            <w:pPr>
              <w:ind w:left="39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Teško</w:t>
            </w:r>
            <w:r w:rsidR="002054E2"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 </w:t>
            </w:r>
            <w:r w:rsidR="00DD0991"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povezuje nove sadržaje sa </w:t>
            </w:r>
            <w:r w:rsidR="002054E2"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obrađenim</w:t>
            </w:r>
            <w:r w:rsidR="00DD0991"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 sadržajima u matematici i/ili drugim nastavnim predmetima.</w:t>
            </w:r>
          </w:p>
        </w:tc>
      </w:tr>
      <w:tr w:rsidR="00DD0991" w:rsidRPr="001E1C55" w:rsidTr="0006721F">
        <w:tc>
          <w:tcPr>
            <w:tcW w:w="1812" w:type="dxa"/>
          </w:tcPr>
          <w:p w:rsidR="00DD0991" w:rsidRPr="001E1C55" w:rsidRDefault="00DD0991">
            <w:pPr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Nedovoljan (1)</w:t>
            </w:r>
          </w:p>
        </w:tc>
        <w:tc>
          <w:tcPr>
            <w:tcW w:w="8280" w:type="dxa"/>
          </w:tcPr>
          <w:p w:rsidR="006D09D6" w:rsidRPr="001E1C55" w:rsidRDefault="00F5103B" w:rsidP="005768EB">
            <w:pPr>
              <w:ind w:left="39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Ne </w:t>
            </w:r>
            <w:r w:rsidR="006D09D6"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pozna</w:t>
            </w:r>
            <w:r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je</w:t>
            </w:r>
            <w:r w:rsidR="006D09D6"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 pojmov</w:t>
            </w:r>
            <w:r w:rsidR="0039621D"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e i/ili simbole  i pravila .</w:t>
            </w:r>
            <w:r w:rsidR="006D09D6"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 </w:t>
            </w:r>
          </w:p>
          <w:p w:rsidR="006D09D6" w:rsidRPr="001E1C55" w:rsidRDefault="008B10F7" w:rsidP="005768EB">
            <w:pPr>
              <w:ind w:left="39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Ne zna objasniti postupak koji primjenjuje ili o</w:t>
            </w:r>
            <w:r w:rsidR="006D09D6"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brazloženja nisu </w:t>
            </w:r>
            <w:r w:rsidR="00F5103B"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točna i/ili ih nema.</w:t>
            </w:r>
          </w:p>
          <w:p w:rsidR="006D09D6" w:rsidRPr="001E1C55" w:rsidRDefault="00F5103B" w:rsidP="005768EB">
            <w:pPr>
              <w:ind w:left="39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Niti u</w:t>
            </w:r>
            <w:r w:rsidR="006D09D6"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z pomoć nastavnika </w:t>
            </w:r>
            <w:r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ne </w:t>
            </w:r>
            <w:r w:rsidR="006D09D6"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uspi</w:t>
            </w:r>
            <w:r w:rsidR="0039621D"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jeva </w:t>
            </w:r>
            <w:r w:rsidR="006D09D6"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 dokazati je</w:t>
            </w:r>
            <w:r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dnostavnije matematičke tvrdnje, </w:t>
            </w:r>
            <w:r w:rsidR="00AE547F"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teško</w:t>
            </w:r>
            <w:r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 slijediti upute.</w:t>
            </w:r>
          </w:p>
          <w:p w:rsidR="00DD0991" w:rsidRPr="001E1C55" w:rsidRDefault="006D09D6" w:rsidP="005768EB">
            <w:pPr>
              <w:ind w:left="39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Ne povezuje nove sadržaje sa obrađenim sadržajima u matematici i/ili drugim nastavnim predmetima.</w:t>
            </w:r>
          </w:p>
        </w:tc>
      </w:tr>
    </w:tbl>
    <w:p w:rsidR="00310D82" w:rsidRPr="001E1C55" w:rsidRDefault="00310D82" w:rsidP="00310D82">
      <w:pPr>
        <w:ind w:left="720"/>
        <w:rPr>
          <w:rFonts w:asciiTheme="minorHAnsi" w:hAnsiTheme="minorHAnsi"/>
          <w:b/>
          <w:sz w:val="22"/>
          <w:szCs w:val="22"/>
          <w:lang w:val="hr-HR"/>
        </w:rPr>
      </w:pPr>
    </w:p>
    <w:p w:rsidR="00310D82" w:rsidRPr="001E1C55" w:rsidRDefault="00310D82" w:rsidP="00310D82">
      <w:pPr>
        <w:ind w:left="720"/>
        <w:rPr>
          <w:rFonts w:asciiTheme="minorHAnsi" w:hAnsiTheme="minorHAnsi"/>
          <w:b/>
          <w:sz w:val="22"/>
          <w:szCs w:val="22"/>
          <w:lang w:val="hr-HR"/>
        </w:rPr>
      </w:pPr>
    </w:p>
    <w:p w:rsidR="003E371A" w:rsidRPr="001E1C55" w:rsidRDefault="003E371A">
      <w:pPr>
        <w:rPr>
          <w:rFonts w:asciiTheme="minorHAnsi" w:hAnsiTheme="minorHAnsi"/>
          <w:b/>
          <w:color w:val="FF0000"/>
          <w:sz w:val="22"/>
          <w:szCs w:val="22"/>
          <w:lang w:val="hr-HR"/>
        </w:rPr>
      </w:pPr>
      <w:r w:rsidRPr="001E1C55">
        <w:rPr>
          <w:rFonts w:asciiTheme="minorHAnsi" w:hAnsiTheme="minorHAnsi"/>
          <w:b/>
          <w:color w:val="FF0000"/>
          <w:sz w:val="22"/>
          <w:szCs w:val="22"/>
          <w:lang w:val="hr-HR"/>
        </w:rPr>
        <w:br w:type="page"/>
      </w:r>
    </w:p>
    <w:p w:rsidR="00252C07" w:rsidRPr="001E1C55" w:rsidRDefault="00CC5E27" w:rsidP="00CC5E27">
      <w:pPr>
        <w:numPr>
          <w:ilvl w:val="0"/>
          <w:numId w:val="4"/>
        </w:numPr>
        <w:rPr>
          <w:rFonts w:asciiTheme="minorHAnsi" w:hAnsiTheme="minorHAnsi"/>
          <w:b/>
          <w:color w:val="FF0000"/>
          <w:sz w:val="22"/>
          <w:szCs w:val="22"/>
          <w:u w:val="single"/>
          <w:lang w:val="hr-HR"/>
        </w:rPr>
      </w:pPr>
      <w:r w:rsidRPr="001E1C55">
        <w:rPr>
          <w:rFonts w:asciiTheme="minorHAnsi" w:hAnsiTheme="minorHAnsi"/>
          <w:b/>
          <w:color w:val="FF0000"/>
          <w:sz w:val="22"/>
          <w:szCs w:val="22"/>
          <w:u w:val="single"/>
          <w:lang w:val="hr-HR"/>
        </w:rPr>
        <w:lastRenderedPageBreak/>
        <w:t xml:space="preserve">element ocjenjivanja: </w:t>
      </w:r>
      <w:r w:rsidR="00252C07" w:rsidRPr="001E1C55">
        <w:rPr>
          <w:rFonts w:asciiTheme="minorHAnsi" w:hAnsiTheme="minorHAnsi"/>
          <w:b/>
          <w:color w:val="FF0000"/>
          <w:sz w:val="22"/>
          <w:szCs w:val="22"/>
          <w:u w:val="single"/>
          <w:lang w:val="hr-HR"/>
        </w:rPr>
        <w:t xml:space="preserve">Primjena </w:t>
      </w:r>
      <w:r w:rsidR="00EF1B84" w:rsidRPr="001E1C55">
        <w:rPr>
          <w:rFonts w:asciiTheme="minorHAnsi" w:hAnsiTheme="minorHAnsi"/>
          <w:b/>
          <w:color w:val="FF0000"/>
          <w:sz w:val="22"/>
          <w:szCs w:val="22"/>
          <w:u w:val="single"/>
          <w:lang w:val="hr-HR"/>
        </w:rPr>
        <w:t>znanja</w:t>
      </w:r>
    </w:p>
    <w:p w:rsidR="005768EB" w:rsidRPr="001E1C55" w:rsidRDefault="005768EB">
      <w:pPr>
        <w:rPr>
          <w:rFonts w:asciiTheme="minorHAnsi" w:hAnsiTheme="minorHAnsi"/>
          <w:b/>
          <w:color w:val="000080"/>
          <w:sz w:val="22"/>
          <w:szCs w:val="22"/>
          <w:u w:val="single"/>
          <w:lang w:val="hr-HR"/>
        </w:rPr>
      </w:pPr>
    </w:p>
    <w:tbl>
      <w:tblPr>
        <w:tblStyle w:val="Reetkatablice"/>
        <w:tblW w:w="10092" w:type="dxa"/>
        <w:tblInd w:w="276" w:type="dxa"/>
        <w:tblLook w:val="01E0" w:firstRow="1" w:lastRow="1" w:firstColumn="1" w:lastColumn="1" w:noHBand="0" w:noVBand="0"/>
      </w:tblPr>
      <w:tblGrid>
        <w:gridCol w:w="1812"/>
        <w:gridCol w:w="8280"/>
      </w:tblGrid>
      <w:tr w:rsidR="00C3161B" w:rsidRPr="001E1C55" w:rsidTr="0031434E">
        <w:tc>
          <w:tcPr>
            <w:tcW w:w="1812" w:type="dxa"/>
          </w:tcPr>
          <w:p w:rsidR="00C3161B" w:rsidRPr="001E1C55" w:rsidRDefault="005768EB" w:rsidP="0031434E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1E1C55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  <w:t>O</w:t>
            </w:r>
            <w:r w:rsidR="00C3161B" w:rsidRPr="001E1C55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  <w:t>cjena</w:t>
            </w:r>
          </w:p>
        </w:tc>
        <w:tc>
          <w:tcPr>
            <w:tcW w:w="8280" w:type="dxa"/>
          </w:tcPr>
          <w:p w:rsidR="00C3161B" w:rsidRPr="001E1C55" w:rsidRDefault="005768EB" w:rsidP="0031434E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1E1C55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  <w:t>P</w:t>
            </w:r>
            <w:r w:rsidR="00C3161B" w:rsidRPr="001E1C55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  <w:t>ostignuće</w:t>
            </w:r>
          </w:p>
        </w:tc>
      </w:tr>
      <w:tr w:rsidR="00C3161B" w:rsidRPr="001E1C55" w:rsidTr="0031434E">
        <w:tc>
          <w:tcPr>
            <w:tcW w:w="1812" w:type="dxa"/>
          </w:tcPr>
          <w:p w:rsidR="00C3161B" w:rsidRPr="001E1C55" w:rsidRDefault="00C3161B" w:rsidP="0031434E">
            <w:pPr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Odličan (5)</w:t>
            </w:r>
          </w:p>
        </w:tc>
        <w:tc>
          <w:tcPr>
            <w:tcW w:w="8280" w:type="dxa"/>
          </w:tcPr>
          <w:p w:rsidR="00C3161B" w:rsidRPr="001E1C55" w:rsidRDefault="009E33A0" w:rsidP="005768EB">
            <w:pPr>
              <w:ind w:left="39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Uspješno rješava </w:t>
            </w:r>
            <w:r w:rsidR="00C4151A"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sve postavljene</w:t>
            </w:r>
            <w:r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 zadatke.</w:t>
            </w:r>
          </w:p>
          <w:p w:rsidR="009E33A0" w:rsidRPr="001E1C55" w:rsidRDefault="009E33A0" w:rsidP="005768EB">
            <w:pPr>
              <w:ind w:left="39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Odabire postupke koji najbolje odgovaraju zadatku, primjenjuje ih bez greške.</w:t>
            </w:r>
          </w:p>
          <w:p w:rsidR="009E33A0" w:rsidRPr="001E1C55" w:rsidRDefault="009E33A0" w:rsidP="005768EB">
            <w:pPr>
              <w:ind w:left="39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Brz i siguran pri rješavanju. </w:t>
            </w:r>
          </w:p>
          <w:p w:rsidR="009E33A0" w:rsidRPr="001E1C55" w:rsidRDefault="009E33A0" w:rsidP="005768EB">
            <w:pPr>
              <w:ind w:left="39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Provjerava rješenja, često i na više načina.</w:t>
            </w:r>
          </w:p>
          <w:p w:rsidR="009E33A0" w:rsidRPr="001E1C55" w:rsidRDefault="009E33A0" w:rsidP="005768EB">
            <w:pPr>
              <w:ind w:left="39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Probleme</w:t>
            </w:r>
            <w:r w:rsidR="008F6947"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 postavlja i</w:t>
            </w:r>
            <w:r w:rsidR="00C4151A"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 rješava gotovo uvijek i u potpunosti</w:t>
            </w:r>
            <w:r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 točno.</w:t>
            </w:r>
          </w:p>
          <w:p w:rsidR="009E33A0" w:rsidRPr="001E1C55" w:rsidRDefault="009E33A0" w:rsidP="005768EB">
            <w:pPr>
              <w:ind w:left="39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Poznate ideje, koncepte i strategije primjenjuje u novim situacijama ili kreira nove</w:t>
            </w:r>
            <w:r w:rsidR="009269C6"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, a nove ideje i koncepte usvaja brzo i bez teškoća.</w:t>
            </w:r>
          </w:p>
        </w:tc>
      </w:tr>
      <w:tr w:rsidR="00F71428" w:rsidRPr="001E1C55" w:rsidTr="0031434E">
        <w:tc>
          <w:tcPr>
            <w:tcW w:w="1812" w:type="dxa"/>
          </w:tcPr>
          <w:p w:rsidR="00F71428" w:rsidRPr="001E1C55" w:rsidRDefault="00F71428" w:rsidP="0031434E">
            <w:pPr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Vrlo dobar (4)</w:t>
            </w:r>
          </w:p>
        </w:tc>
        <w:tc>
          <w:tcPr>
            <w:tcW w:w="8280" w:type="dxa"/>
          </w:tcPr>
          <w:p w:rsidR="00F71428" w:rsidRPr="001E1C55" w:rsidRDefault="00F71428" w:rsidP="005768EB">
            <w:pPr>
              <w:ind w:left="39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Uspješno rješava sve poznate zadatke, snalazi se i u težim zadacima.</w:t>
            </w:r>
          </w:p>
          <w:p w:rsidR="00F71428" w:rsidRPr="001E1C55" w:rsidRDefault="00F71428" w:rsidP="005768EB">
            <w:pPr>
              <w:ind w:left="39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Odabire postupke koji odgovaraju zadatku, primjenjuje ih bez greške.</w:t>
            </w:r>
          </w:p>
          <w:p w:rsidR="00F71428" w:rsidRPr="001E1C55" w:rsidRDefault="00142FEB" w:rsidP="005768EB">
            <w:pPr>
              <w:ind w:left="39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S</w:t>
            </w:r>
            <w:r w:rsidR="00F71428"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iguran pri rješavanju. </w:t>
            </w:r>
          </w:p>
          <w:p w:rsidR="00F71428" w:rsidRPr="001E1C55" w:rsidRDefault="00F71428" w:rsidP="005768EB">
            <w:pPr>
              <w:ind w:left="39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Provjerava rješenja</w:t>
            </w:r>
            <w:r w:rsidR="00142FEB"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 i greške samostalno ispravlja</w:t>
            </w:r>
            <w:r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.</w:t>
            </w:r>
          </w:p>
          <w:p w:rsidR="00F71428" w:rsidRPr="001E1C55" w:rsidRDefault="00F71428" w:rsidP="005768EB">
            <w:pPr>
              <w:ind w:left="39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Probleme </w:t>
            </w:r>
            <w:r w:rsidR="008F6947"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postavlja</w:t>
            </w:r>
            <w:r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 </w:t>
            </w:r>
            <w:r w:rsidR="00C4151A"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i</w:t>
            </w:r>
            <w:r w:rsidR="008F6947"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 rješava </w:t>
            </w:r>
            <w:r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uglavnom točno.</w:t>
            </w:r>
          </w:p>
          <w:p w:rsidR="00F71428" w:rsidRPr="001E1C55" w:rsidRDefault="00F71428" w:rsidP="005768EB">
            <w:pPr>
              <w:ind w:left="39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Poznate ideje, koncepte i strategije </w:t>
            </w:r>
            <w:r w:rsidR="00142FEB"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uspješno </w:t>
            </w:r>
            <w:r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primjenjuje u </w:t>
            </w:r>
            <w:r w:rsidR="00142FEB"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poznatim</w:t>
            </w:r>
            <w:r w:rsidR="009269C6"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 situacijama, nove ideje i koncepte prihvaća</w:t>
            </w:r>
            <w:r w:rsidR="00142FEB"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.</w:t>
            </w:r>
          </w:p>
        </w:tc>
      </w:tr>
      <w:tr w:rsidR="009269C6" w:rsidRPr="001E1C55" w:rsidTr="0031434E">
        <w:tc>
          <w:tcPr>
            <w:tcW w:w="1812" w:type="dxa"/>
          </w:tcPr>
          <w:p w:rsidR="009269C6" w:rsidRPr="001E1C55" w:rsidRDefault="009269C6" w:rsidP="0031434E">
            <w:pPr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Dobar (3)</w:t>
            </w:r>
          </w:p>
        </w:tc>
        <w:tc>
          <w:tcPr>
            <w:tcW w:w="8280" w:type="dxa"/>
          </w:tcPr>
          <w:p w:rsidR="009269C6" w:rsidRPr="001E1C55" w:rsidRDefault="009269C6" w:rsidP="005768EB">
            <w:pPr>
              <w:ind w:left="39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Uglavnom uspješno rješava poznate, srednje teške zadatke, u osnovnima ne griješi.</w:t>
            </w:r>
          </w:p>
          <w:p w:rsidR="009269C6" w:rsidRPr="001E1C55" w:rsidRDefault="009269C6" w:rsidP="005768EB">
            <w:pPr>
              <w:ind w:left="39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Odabire naučene postupke koji odgovaraju zadatku, uglavnom ih uspješno primjenjuje.</w:t>
            </w:r>
          </w:p>
          <w:p w:rsidR="009269C6" w:rsidRPr="001E1C55" w:rsidRDefault="009269C6" w:rsidP="005768EB">
            <w:pPr>
              <w:ind w:left="39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Sporiji i nesigurniji pri rješavanju. </w:t>
            </w:r>
          </w:p>
          <w:p w:rsidR="009269C6" w:rsidRPr="001E1C55" w:rsidRDefault="009269C6" w:rsidP="005768EB">
            <w:pPr>
              <w:ind w:left="39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Ponekad provjerava rješenja.</w:t>
            </w:r>
          </w:p>
          <w:p w:rsidR="009269C6" w:rsidRPr="001E1C55" w:rsidRDefault="009269C6" w:rsidP="005768EB">
            <w:pPr>
              <w:ind w:left="39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Probleme rješava </w:t>
            </w:r>
            <w:r w:rsidR="00C4151A"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s poteškoćama</w:t>
            </w:r>
            <w:r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, često </w:t>
            </w:r>
            <w:r w:rsidR="00C4151A"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ne</w:t>
            </w:r>
            <w:r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točno.</w:t>
            </w:r>
          </w:p>
          <w:p w:rsidR="009269C6" w:rsidRPr="001E1C55" w:rsidRDefault="009269C6" w:rsidP="005768EB">
            <w:pPr>
              <w:ind w:left="39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Poznate ideje, koncepte i strategije primjenjuje u poznatim situacijama, nove prihvaća uz teškoće no kad ih usvoji uspješno primjenjuje.</w:t>
            </w:r>
          </w:p>
        </w:tc>
      </w:tr>
      <w:tr w:rsidR="005D5E5A" w:rsidRPr="001E1C55" w:rsidTr="0031434E">
        <w:tc>
          <w:tcPr>
            <w:tcW w:w="1812" w:type="dxa"/>
          </w:tcPr>
          <w:p w:rsidR="005D5E5A" w:rsidRPr="001E1C55" w:rsidRDefault="005D5E5A" w:rsidP="0031434E">
            <w:pPr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Dovoljan (2)</w:t>
            </w:r>
          </w:p>
        </w:tc>
        <w:tc>
          <w:tcPr>
            <w:tcW w:w="8280" w:type="dxa"/>
          </w:tcPr>
          <w:p w:rsidR="005D5E5A" w:rsidRPr="001E1C55" w:rsidRDefault="00235283" w:rsidP="005768EB">
            <w:pPr>
              <w:ind w:left="39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U</w:t>
            </w:r>
            <w:r w:rsidR="005D5E5A"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spješno rješava tek </w:t>
            </w:r>
            <w:r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osnovne zadatke</w:t>
            </w:r>
            <w:r w:rsidR="005D5E5A"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.</w:t>
            </w:r>
          </w:p>
          <w:p w:rsidR="005D5E5A" w:rsidRPr="001E1C55" w:rsidRDefault="005D5E5A" w:rsidP="005768EB">
            <w:pPr>
              <w:ind w:left="39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Odabire naučene postupke koji odgovaraju zadatku, uglavnom ih uspješno primjenjuje.</w:t>
            </w:r>
          </w:p>
          <w:p w:rsidR="005D5E5A" w:rsidRPr="001E1C55" w:rsidRDefault="005D5E5A" w:rsidP="005768EB">
            <w:pPr>
              <w:ind w:left="39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Spor i nesigur</w:t>
            </w:r>
            <w:r w:rsidR="00235283"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an</w:t>
            </w:r>
            <w:r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 pri rješavanju. </w:t>
            </w:r>
          </w:p>
          <w:p w:rsidR="005D5E5A" w:rsidRPr="001E1C55" w:rsidRDefault="00235283" w:rsidP="005768EB">
            <w:pPr>
              <w:ind w:left="39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Rijetko</w:t>
            </w:r>
            <w:r w:rsidR="005D5E5A"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 provjerava rješenja</w:t>
            </w:r>
            <w:r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.</w:t>
            </w:r>
          </w:p>
          <w:p w:rsidR="005D5E5A" w:rsidRPr="001E1C55" w:rsidRDefault="005D5E5A" w:rsidP="005768EB">
            <w:pPr>
              <w:ind w:left="39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Probleme rješava </w:t>
            </w:r>
            <w:r w:rsidR="00C4151A"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s velikim poteškoćama, često netočno</w:t>
            </w:r>
            <w:r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.</w:t>
            </w:r>
          </w:p>
          <w:p w:rsidR="005D5E5A" w:rsidRPr="001E1C55" w:rsidRDefault="005D5E5A" w:rsidP="005768EB">
            <w:pPr>
              <w:ind w:left="39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Poznate ideje, koncepte i strategije primjenjuje </w:t>
            </w:r>
            <w:r w:rsidR="00235283"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isključivo </w:t>
            </w:r>
            <w:r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u poznatim</w:t>
            </w:r>
            <w:r w:rsidR="00235283"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 i jednostavnim</w:t>
            </w:r>
            <w:r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 situacijama, nove prihvaća uz teškoće </w:t>
            </w:r>
            <w:r w:rsidR="00235283"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i</w:t>
            </w:r>
            <w:r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 primjenjuje</w:t>
            </w:r>
            <w:r w:rsidR="00235283"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 ih samo u najjednostavnijim zadacima</w:t>
            </w:r>
            <w:r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.</w:t>
            </w:r>
          </w:p>
        </w:tc>
      </w:tr>
      <w:tr w:rsidR="00A26705" w:rsidRPr="001E1C55" w:rsidTr="0031434E">
        <w:tc>
          <w:tcPr>
            <w:tcW w:w="1812" w:type="dxa"/>
          </w:tcPr>
          <w:p w:rsidR="00A26705" w:rsidRPr="001E1C55" w:rsidRDefault="00A26705" w:rsidP="0031434E">
            <w:pPr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Nedovoljan (1)</w:t>
            </w:r>
          </w:p>
        </w:tc>
        <w:tc>
          <w:tcPr>
            <w:tcW w:w="8280" w:type="dxa"/>
          </w:tcPr>
          <w:p w:rsidR="00A26705" w:rsidRPr="001E1C55" w:rsidRDefault="00A26705" w:rsidP="005768EB">
            <w:pPr>
              <w:ind w:left="39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Gotovo nikad ne uspijeva samostalno riješiti ni osnovne zadatke.</w:t>
            </w:r>
          </w:p>
          <w:p w:rsidR="00A26705" w:rsidRPr="001E1C55" w:rsidRDefault="00A26705" w:rsidP="005768EB">
            <w:pPr>
              <w:ind w:left="39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Postupke nije usvojio ili/i odabire pogrešne.</w:t>
            </w:r>
          </w:p>
          <w:p w:rsidR="00A26705" w:rsidRPr="001E1C55" w:rsidRDefault="00A26705" w:rsidP="005768EB">
            <w:pPr>
              <w:ind w:left="39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Spor i nesiguran pri </w:t>
            </w:r>
            <w:r w:rsidR="008F6947"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rj</w:t>
            </w:r>
            <w:r w:rsidR="005E37A7"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ešavanju</w:t>
            </w:r>
            <w:r w:rsidR="00C4151A"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, nikako ili</w:t>
            </w:r>
            <w:r w:rsidR="005E37A7"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 slabo slijedi uputu.</w:t>
            </w:r>
          </w:p>
          <w:p w:rsidR="00A26705" w:rsidRPr="001E1C55" w:rsidRDefault="00A26705" w:rsidP="005768EB">
            <w:pPr>
              <w:ind w:left="39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Ne provjerava rješenja, </w:t>
            </w:r>
            <w:r w:rsidR="00643030"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ne uočava pogrešku</w:t>
            </w:r>
            <w:r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.</w:t>
            </w:r>
          </w:p>
          <w:p w:rsidR="00A26705" w:rsidRPr="001E1C55" w:rsidRDefault="00A26705" w:rsidP="00C4151A">
            <w:pPr>
              <w:ind w:left="39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Probleme </w:t>
            </w:r>
            <w:r w:rsidR="00643030"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ne može uspješno riješiti.</w:t>
            </w:r>
          </w:p>
        </w:tc>
      </w:tr>
    </w:tbl>
    <w:p w:rsidR="00310D82" w:rsidRPr="001E1C55" w:rsidRDefault="00310D82" w:rsidP="00310D82">
      <w:pPr>
        <w:rPr>
          <w:rFonts w:asciiTheme="minorHAnsi" w:hAnsiTheme="minorHAnsi"/>
          <w:b/>
          <w:sz w:val="22"/>
          <w:szCs w:val="22"/>
          <w:lang w:val="hr-HR"/>
        </w:rPr>
      </w:pPr>
    </w:p>
    <w:p w:rsidR="003E371A" w:rsidRPr="001E1C55" w:rsidRDefault="003E371A">
      <w:pPr>
        <w:rPr>
          <w:rFonts w:asciiTheme="minorHAnsi" w:hAnsiTheme="minorHAnsi"/>
          <w:b/>
          <w:color w:val="FF0000"/>
          <w:sz w:val="22"/>
          <w:szCs w:val="22"/>
          <w:lang w:val="hr-HR"/>
        </w:rPr>
      </w:pPr>
      <w:r w:rsidRPr="001E1C55">
        <w:rPr>
          <w:rFonts w:asciiTheme="minorHAnsi" w:hAnsiTheme="minorHAnsi"/>
          <w:b/>
          <w:color w:val="FF0000"/>
          <w:sz w:val="22"/>
          <w:szCs w:val="22"/>
          <w:lang w:val="hr-HR"/>
        </w:rPr>
        <w:br w:type="page"/>
      </w:r>
    </w:p>
    <w:p w:rsidR="00310D82" w:rsidRPr="001E1C55" w:rsidRDefault="00CC5E27" w:rsidP="00310D82">
      <w:pPr>
        <w:numPr>
          <w:ilvl w:val="0"/>
          <w:numId w:val="4"/>
        </w:numPr>
        <w:rPr>
          <w:rFonts w:asciiTheme="minorHAnsi" w:hAnsiTheme="minorHAnsi"/>
          <w:b/>
          <w:color w:val="FF0000"/>
          <w:sz w:val="22"/>
          <w:szCs w:val="22"/>
          <w:u w:val="single"/>
          <w:lang w:val="hr-HR"/>
        </w:rPr>
      </w:pPr>
      <w:r w:rsidRPr="001E1C55">
        <w:rPr>
          <w:rFonts w:asciiTheme="minorHAnsi" w:hAnsiTheme="minorHAnsi"/>
          <w:b/>
          <w:color w:val="FF0000"/>
          <w:sz w:val="22"/>
          <w:szCs w:val="22"/>
          <w:u w:val="single"/>
          <w:lang w:val="hr-HR"/>
        </w:rPr>
        <w:lastRenderedPageBreak/>
        <w:t xml:space="preserve">element ocjenjivanja: </w:t>
      </w:r>
      <w:r w:rsidR="00EF1B84" w:rsidRPr="001E1C55">
        <w:rPr>
          <w:rFonts w:asciiTheme="minorHAnsi" w:hAnsiTheme="minorHAnsi"/>
          <w:b/>
          <w:color w:val="FF0000"/>
          <w:sz w:val="22"/>
          <w:szCs w:val="22"/>
          <w:u w:val="single"/>
          <w:lang w:val="hr-HR"/>
        </w:rPr>
        <w:t>Suradnja u nastavnom procesu</w:t>
      </w:r>
    </w:p>
    <w:p w:rsidR="00AF729B" w:rsidRPr="001E1C55" w:rsidRDefault="00AF729B" w:rsidP="00AF729B">
      <w:pPr>
        <w:ind w:left="720"/>
        <w:rPr>
          <w:rFonts w:asciiTheme="minorHAnsi" w:hAnsiTheme="minorHAnsi"/>
          <w:b/>
          <w:color w:val="FF0000"/>
          <w:sz w:val="22"/>
          <w:szCs w:val="22"/>
          <w:u w:val="single"/>
          <w:lang w:val="hr-HR"/>
        </w:rPr>
      </w:pPr>
    </w:p>
    <w:tbl>
      <w:tblPr>
        <w:tblStyle w:val="Reetkatablice"/>
        <w:tblW w:w="10092" w:type="dxa"/>
        <w:tblInd w:w="276" w:type="dxa"/>
        <w:tblLook w:val="01E0" w:firstRow="1" w:lastRow="1" w:firstColumn="1" w:lastColumn="1" w:noHBand="0" w:noVBand="0"/>
      </w:tblPr>
      <w:tblGrid>
        <w:gridCol w:w="1812"/>
        <w:gridCol w:w="8280"/>
      </w:tblGrid>
      <w:tr w:rsidR="005D4AA3" w:rsidRPr="001E1C55" w:rsidTr="0031434E">
        <w:tc>
          <w:tcPr>
            <w:tcW w:w="1812" w:type="dxa"/>
          </w:tcPr>
          <w:p w:rsidR="005D4AA3" w:rsidRPr="001E1C55" w:rsidRDefault="00C4151A" w:rsidP="0031434E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1E1C55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  <w:t>O</w:t>
            </w:r>
            <w:r w:rsidR="005D4AA3" w:rsidRPr="001E1C55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  <w:t>cjena</w:t>
            </w:r>
          </w:p>
        </w:tc>
        <w:tc>
          <w:tcPr>
            <w:tcW w:w="8280" w:type="dxa"/>
          </w:tcPr>
          <w:p w:rsidR="005D4AA3" w:rsidRPr="001E1C55" w:rsidRDefault="00C4151A" w:rsidP="0031434E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1E1C55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  <w:t>A</w:t>
            </w:r>
            <w:r w:rsidR="00B70646" w:rsidRPr="001E1C55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  <w:t>ktivnosti</w:t>
            </w:r>
          </w:p>
        </w:tc>
      </w:tr>
      <w:tr w:rsidR="005D4AA3" w:rsidRPr="001E1C55" w:rsidTr="0031434E">
        <w:tc>
          <w:tcPr>
            <w:tcW w:w="1812" w:type="dxa"/>
          </w:tcPr>
          <w:p w:rsidR="005D4AA3" w:rsidRPr="001E1C55" w:rsidRDefault="005D4AA3" w:rsidP="0031434E">
            <w:pPr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Odličan (5)</w:t>
            </w:r>
          </w:p>
        </w:tc>
        <w:tc>
          <w:tcPr>
            <w:tcW w:w="8280" w:type="dxa"/>
          </w:tcPr>
          <w:p w:rsidR="005D4AA3" w:rsidRPr="001E1C55" w:rsidRDefault="00B70646" w:rsidP="005768EB">
            <w:pPr>
              <w:ind w:left="39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Zainteresiran, koncentriran pri radu i marljiv</w:t>
            </w:r>
            <w:r w:rsidR="00891D7F"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.</w:t>
            </w:r>
          </w:p>
          <w:p w:rsidR="00B70646" w:rsidRPr="001E1C55" w:rsidRDefault="00B70646" w:rsidP="005768EB">
            <w:pPr>
              <w:ind w:left="39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Aktivno se uključuje u rad </w:t>
            </w:r>
            <w:r w:rsidR="00A063E8"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diskusijom, </w:t>
            </w:r>
            <w:r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davanjem ideja, postavljanjem pitanja, pomaganjem ostalim učenicima.</w:t>
            </w:r>
          </w:p>
          <w:p w:rsidR="00B70646" w:rsidRPr="001E1C55" w:rsidRDefault="00B70646" w:rsidP="005768EB">
            <w:pPr>
              <w:ind w:left="39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Na sat dolazi pripremljen.</w:t>
            </w:r>
          </w:p>
          <w:p w:rsidR="00B70646" w:rsidRPr="001E1C55" w:rsidRDefault="00B70646" w:rsidP="005768EB">
            <w:pPr>
              <w:ind w:left="39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Zadaće piše redovito, točno, ponekad i više od traženog.</w:t>
            </w:r>
          </w:p>
          <w:p w:rsidR="00B70646" w:rsidRPr="001E1C55" w:rsidRDefault="00B70646" w:rsidP="005768EB">
            <w:pPr>
              <w:ind w:left="39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Bilježnica je potpuna i uredna.</w:t>
            </w:r>
            <w:r w:rsidR="0089124D"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 </w:t>
            </w:r>
          </w:p>
          <w:p w:rsidR="0089124D" w:rsidRPr="001E1C55" w:rsidRDefault="0089124D" w:rsidP="005768EB">
            <w:pPr>
              <w:ind w:left="39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Pažljivo sluša upute i radi u skladu s njima pr</w:t>
            </w:r>
            <w:r w:rsidR="009367A9"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i svakom obliku rada na nastavi, pridonosi aktivnom radu </w:t>
            </w:r>
            <w:r w:rsidR="005768EB"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tima</w:t>
            </w:r>
            <w:r w:rsidR="009367A9"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.</w:t>
            </w:r>
          </w:p>
          <w:p w:rsidR="00FE3355" w:rsidRPr="001E1C55" w:rsidRDefault="00FE3355" w:rsidP="005768EB">
            <w:pPr>
              <w:ind w:left="39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Rado na ploči rješava zadatke i pri tom objašnjava postupak.</w:t>
            </w:r>
          </w:p>
          <w:p w:rsidR="005768EB" w:rsidRPr="001E1C55" w:rsidRDefault="005768EB" w:rsidP="00F53D20">
            <w:pPr>
              <w:ind w:left="39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U izradi projekta ili seminara drži se uputa, poštuje dogovore, precizno i uredno izvršava sve </w:t>
            </w:r>
            <w:r w:rsidR="00F53D20"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zadane </w:t>
            </w:r>
            <w:r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zadatke, uspješno prezentira rad.</w:t>
            </w:r>
          </w:p>
        </w:tc>
      </w:tr>
      <w:tr w:rsidR="00891D7F" w:rsidRPr="001E1C55" w:rsidTr="0031434E">
        <w:tc>
          <w:tcPr>
            <w:tcW w:w="1812" w:type="dxa"/>
          </w:tcPr>
          <w:p w:rsidR="00891D7F" w:rsidRPr="001E1C55" w:rsidRDefault="00891D7F" w:rsidP="0031434E">
            <w:pPr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Vrlo dobar (4)</w:t>
            </w:r>
          </w:p>
        </w:tc>
        <w:tc>
          <w:tcPr>
            <w:tcW w:w="8280" w:type="dxa"/>
          </w:tcPr>
          <w:p w:rsidR="00891D7F" w:rsidRPr="001E1C55" w:rsidRDefault="00A063E8" w:rsidP="005768EB">
            <w:pPr>
              <w:ind w:left="39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Uglavnom je  koncentriran,</w:t>
            </w:r>
            <w:r w:rsidR="00891D7F"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 marljiv</w:t>
            </w:r>
            <w:r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 i zainteresiran</w:t>
            </w:r>
            <w:r w:rsidR="00891D7F"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.</w:t>
            </w:r>
          </w:p>
          <w:p w:rsidR="00891D7F" w:rsidRPr="001E1C55" w:rsidRDefault="00891D7F" w:rsidP="005768EB">
            <w:pPr>
              <w:ind w:left="39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Ponekad se uključuje u rad </w:t>
            </w:r>
            <w:r w:rsidR="00A063E8"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diskusijom, </w:t>
            </w:r>
            <w:r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davanjem ideja, često postavljanja pitanja ili/i pomaže ostalim učenicima.</w:t>
            </w:r>
          </w:p>
          <w:p w:rsidR="00891D7F" w:rsidRPr="001E1C55" w:rsidRDefault="00891D7F" w:rsidP="005768EB">
            <w:pPr>
              <w:ind w:left="39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Na sat uglavnom dolazi pripremljen.</w:t>
            </w:r>
          </w:p>
          <w:p w:rsidR="00891D7F" w:rsidRPr="001E1C55" w:rsidRDefault="00891D7F" w:rsidP="005768EB">
            <w:pPr>
              <w:ind w:left="39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Zadaće piše redovito i točno.</w:t>
            </w:r>
          </w:p>
          <w:p w:rsidR="00891D7F" w:rsidRPr="001E1C55" w:rsidRDefault="00891D7F" w:rsidP="005768EB">
            <w:pPr>
              <w:ind w:left="39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Bilježnica je potpuna i uglavnom uredna.</w:t>
            </w:r>
          </w:p>
          <w:p w:rsidR="0089124D" w:rsidRPr="001E1C55" w:rsidRDefault="0089124D" w:rsidP="005768EB">
            <w:pPr>
              <w:ind w:left="39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Sluša upute i uglavnom radi u skladu s njima pr</w:t>
            </w:r>
            <w:r w:rsidR="009367A9"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i svakom obliku rada na nastavi, </w:t>
            </w:r>
            <w:r w:rsidR="00F53D20"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aktivno sudjeluje u</w:t>
            </w:r>
            <w:r w:rsidR="009367A9"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 </w:t>
            </w:r>
            <w:r w:rsidR="00F53D20"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t</w:t>
            </w:r>
            <w:r w:rsidR="009367A9"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i</w:t>
            </w:r>
            <w:r w:rsidR="00F53D20"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mskom radu</w:t>
            </w:r>
            <w:r w:rsidR="009367A9"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.</w:t>
            </w:r>
          </w:p>
          <w:p w:rsidR="00FE3355" w:rsidRPr="001E1C55" w:rsidRDefault="00FE3355" w:rsidP="005768EB">
            <w:pPr>
              <w:ind w:left="39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Ne opire se rješavanju zadataka na ploči, na poticaj objašnjava postupak.</w:t>
            </w:r>
          </w:p>
          <w:p w:rsidR="00F53D20" w:rsidRPr="001E1C55" w:rsidRDefault="00F53D20" w:rsidP="00F53D20">
            <w:pPr>
              <w:ind w:left="39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U izradi projekta ili seminara u većem dijelu se drži uputa, poštuje dogovore, precizno i uredno izvršava gotovo sve zadane zadatke.</w:t>
            </w:r>
          </w:p>
        </w:tc>
      </w:tr>
      <w:tr w:rsidR="00891D7F" w:rsidRPr="001E1C55" w:rsidTr="0031434E">
        <w:tc>
          <w:tcPr>
            <w:tcW w:w="1812" w:type="dxa"/>
          </w:tcPr>
          <w:p w:rsidR="00891D7F" w:rsidRPr="001E1C55" w:rsidRDefault="00891D7F" w:rsidP="0031434E">
            <w:pPr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Dobar (3)</w:t>
            </w:r>
          </w:p>
        </w:tc>
        <w:tc>
          <w:tcPr>
            <w:tcW w:w="8280" w:type="dxa"/>
          </w:tcPr>
          <w:p w:rsidR="00891D7F" w:rsidRPr="001E1C55" w:rsidRDefault="00321443" w:rsidP="005768EB">
            <w:pPr>
              <w:ind w:left="39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Uglavnom marljivo radi na satu.</w:t>
            </w:r>
          </w:p>
          <w:p w:rsidR="00321443" w:rsidRPr="001E1C55" w:rsidRDefault="00321443" w:rsidP="005768EB">
            <w:pPr>
              <w:ind w:left="39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Trudi se nejasnoće i nesigurnosti riješiti postavljanjem pitanja nastavniku i/ili tražeći pomoć od drugih učenika.</w:t>
            </w:r>
            <w:r w:rsidR="009367A9"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 Motiviran da započne zadatak, no nekad ih ne dovrši.</w:t>
            </w:r>
          </w:p>
          <w:p w:rsidR="00321443" w:rsidRPr="001E1C55" w:rsidRDefault="00321443" w:rsidP="005768EB">
            <w:pPr>
              <w:ind w:left="39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Zadaće piše redovito ali nepotpuno ili/i djelomice netočno.</w:t>
            </w:r>
          </w:p>
          <w:p w:rsidR="00321443" w:rsidRPr="001E1C55" w:rsidRDefault="00321443" w:rsidP="005768EB">
            <w:pPr>
              <w:ind w:left="39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Bilježnica je uglavnom potpuna.</w:t>
            </w:r>
            <w:r w:rsidR="00A063E8"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 Redovno nosi pribor.</w:t>
            </w:r>
          </w:p>
          <w:p w:rsidR="0089124D" w:rsidRPr="001E1C55" w:rsidRDefault="00EA0CB2" w:rsidP="005768EB">
            <w:pPr>
              <w:ind w:left="39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Pri radu se u potpunosti ne drži uputa te ih treba ponoviti ili/i pojas</w:t>
            </w:r>
            <w:r w:rsidR="009367A9"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niti, često traži pomoć pri radu u </w:t>
            </w:r>
            <w:r w:rsidR="00F53D20"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timovima</w:t>
            </w:r>
            <w:r w:rsidR="009367A9"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.</w:t>
            </w:r>
          </w:p>
          <w:p w:rsidR="00FE3355" w:rsidRPr="001E1C55" w:rsidRDefault="00FE3355" w:rsidP="005768EB">
            <w:pPr>
              <w:ind w:left="39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Treba poticaj za rješavanje zadataka na ploči, nerado objašnjava postupak.</w:t>
            </w:r>
          </w:p>
        </w:tc>
      </w:tr>
      <w:tr w:rsidR="00891D7F" w:rsidRPr="001E1C55" w:rsidTr="0031434E">
        <w:tc>
          <w:tcPr>
            <w:tcW w:w="1812" w:type="dxa"/>
          </w:tcPr>
          <w:p w:rsidR="00891D7F" w:rsidRPr="001E1C55" w:rsidRDefault="00891D7F" w:rsidP="0031434E">
            <w:pPr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Dovoljan (2)</w:t>
            </w:r>
          </w:p>
        </w:tc>
        <w:tc>
          <w:tcPr>
            <w:tcW w:w="8280" w:type="dxa"/>
          </w:tcPr>
          <w:p w:rsidR="001A0691" w:rsidRPr="001E1C55" w:rsidRDefault="001A0691" w:rsidP="005768EB">
            <w:pPr>
              <w:ind w:left="39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Na sat</w:t>
            </w:r>
            <w:r w:rsidR="00B36393"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u radi dok je pod nadzorom ili</w:t>
            </w:r>
            <w:r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 ako ga građa zanima.</w:t>
            </w:r>
          </w:p>
          <w:p w:rsidR="001A0691" w:rsidRPr="001E1C55" w:rsidRDefault="001A0691" w:rsidP="005768EB">
            <w:pPr>
              <w:ind w:left="39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Ne trudi se riješiti nejasnoće, postavljanja pitanja nastavniku i/ili traži pomoć od drugih učenika tek na poticaj.</w:t>
            </w:r>
          </w:p>
          <w:p w:rsidR="001A0691" w:rsidRPr="001E1C55" w:rsidRDefault="001A0691" w:rsidP="005768EB">
            <w:pPr>
              <w:ind w:left="39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Zadaće ne piše redovito, često su </w:t>
            </w:r>
            <w:r w:rsidR="00A063E8"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nepotpune ili/i pretežno netočne</w:t>
            </w:r>
            <w:r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.</w:t>
            </w:r>
          </w:p>
          <w:p w:rsidR="001A0691" w:rsidRPr="001E1C55" w:rsidRDefault="001A0691" w:rsidP="005768EB">
            <w:pPr>
              <w:ind w:left="39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Bilježnica je nepotpuna ili/i ju </w:t>
            </w:r>
            <w:r w:rsidR="00A063E8"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ponekad</w:t>
            </w:r>
            <w:r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 nema. </w:t>
            </w:r>
            <w:r w:rsidR="00A063E8"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Ponekad</w:t>
            </w:r>
            <w:r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 nema pribor.</w:t>
            </w:r>
          </w:p>
          <w:p w:rsidR="00891D7F" w:rsidRPr="001E1C55" w:rsidRDefault="001A0691" w:rsidP="005768EB">
            <w:pPr>
              <w:ind w:left="39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Pri radu ne sluša upute te ih treba često ponoviti </w:t>
            </w:r>
            <w:r w:rsidR="009367A9"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ili podsjetiti da se zadrži na zadatku</w:t>
            </w:r>
            <w:r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.</w:t>
            </w:r>
          </w:p>
          <w:p w:rsidR="00FE3355" w:rsidRPr="001E1C55" w:rsidRDefault="00FE3355" w:rsidP="005768EB">
            <w:pPr>
              <w:ind w:left="39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Nerado rješava zadatke na ploči, uglavnom ne objašnjava postupak.</w:t>
            </w:r>
          </w:p>
        </w:tc>
      </w:tr>
      <w:tr w:rsidR="00891D7F" w:rsidRPr="001E1C55" w:rsidTr="0031434E">
        <w:tc>
          <w:tcPr>
            <w:tcW w:w="1812" w:type="dxa"/>
          </w:tcPr>
          <w:p w:rsidR="00891D7F" w:rsidRPr="001E1C55" w:rsidRDefault="00891D7F" w:rsidP="0031434E">
            <w:pPr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Nedovoljan (1)</w:t>
            </w:r>
          </w:p>
        </w:tc>
        <w:tc>
          <w:tcPr>
            <w:tcW w:w="8280" w:type="dxa"/>
          </w:tcPr>
          <w:p w:rsidR="00891D7F" w:rsidRPr="001E1C55" w:rsidRDefault="003532DC" w:rsidP="005768EB">
            <w:pPr>
              <w:ind w:left="39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Na satu često ne radi i/ili</w:t>
            </w:r>
            <w:r w:rsidR="00B36393"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 ometa druge u radu.</w:t>
            </w:r>
          </w:p>
          <w:p w:rsidR="00B36393" w:rsidRPr="001E1C55" w:rsidRDefault="00B36393" w:rsidP="005768EB">
            <w:pPr>
              <w:ind w:left="39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Na sat dolazi nepripremljen, bez potrebnog pribora.</w:t>
            </w:r>
          </w:p>
          <w:p w:rsidR="00B36393" w:rsidRPr="001E1C55" w:rsidRDefault="00B36393" w:rsidP="005768EB">
            <w:pPr>
              <w:ind w:left="39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Zadaće uglavnom ne piše i/ili ih ponekad prepiše bez razumijevanja.</w:t>
            </w:r>
          </w:p>
          <w:p w:rsidR="00B36393" w:rsidRPr="001E1C55" w:rsidRDefault="00B36393" w:rsidP="005768EB">
            <w:pPr>
              <w:ind w:left="39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Bilježnica je nepotpuna i neuredna, često ju nema.</w:t>
            </w:r>
          </w:p>
          <w:p w:rsidR="00FE3355" w:rsidRPr="001E1C55" w:rsidRDefault="00FE3355" w:rsidP="005768EB">
            <w:pPr>
              <w:ind w:left="39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1E1C5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Izbjegava rješavanje zadataka na ploči.</w:t>
            </w:r>
          </w:p>
        </w:tc>
      </w:tr>
    </w:tbl>
    <w:p w:rsidR="005D4AA3" w:rsidRPr="001E1C55" w:rsidRDefault="005D4AA3">
      <w:pPr>
        <w:rPr>
          <w:rFonts w:asciiTheme="minorHAnsi" w:hAnsiTheme="minorHAnsi"/>
          <w:b/>
          <w:color w:val="000080"/>
          <w:sz w:val="22"/>
          <w:szCs w:val="22"/>
          <w:lang w:val="hr-HR"/>
        </w:rPr>
      </w:pPr>
    </w:p>
    <w:p w:rsidR="00400F10" w:rsidRPr="001E1C55" w:rsidRDefault="00417192" w:rsidP="00F53D20">
      <w:pPr>
        <w:rPr>
          <w:rFonts w:asciiTheme="minorHAnsi" w:hAnsiTheme="minorHAnsi"/>
          <w:b/>
          <w:sz w:val="22"/>
          <w:szCs w:val="22"/>
          <w:lang w:val="hr-HR"/>
        </w:rPr>
      </w:pPr>
      <w:r w:rsidRPr="001E1C55">
        <w:rPr>
          <w:rFonts w:asciiTheme="minorHAnsi" w:hAnsiTheme="minorHAnsi"/>
          <w:b/>
          <w:sz w:val="22"/>
          <w:szCs w:val="22"/>
          <w:lang w:val="hr-HR"/>
        </w:rPr>
        <w:t xml:space="preserve"> </w:t>
      </w:r>
    </w:p>
    <w:sectPr w:rsidR="00400F10" w:rsidRPr="001E1C55" w:rsidSect="00310D82">
      <w:headerReference w:type="default" r:id="rId9"/>
      <w:footerReference w:type="default" r:id="rId10"/>
      <w:pgSz w:w="12240" w:h="15840"/>
      <w:pgMar w:top="426" w:right="851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BB2" w:rsidRDefault="00B05BB2">
      <w:r>
        <w:separator/>
      </w:r>
    </w:p>
  </w:endnote>
  <w:endnote w:type="continuationSeparator" w:id="0">
    <w:p w:rsidR="00B05BB2" w:rsidRDefault="00B05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511" w:rsidRPr="003F578F" w:rsidRDefault="00407511" w:rsidP="00407511">
    <w:pPr>
      <w:pStyle w:val="Podnoje"/>
      <w:jc w:val="right"/>
      <w:rPr>
        <w:rFonts w:asciiTheme="minorHAnsi" w:hAnsiTheme="minorHAnsi"/>
        <w:b/>
        <w:lang w:val="hr-HR"/>
      </w:rPr>
    </w:pPr>
    <w:proofErr w:type="spellStart"/>
    <w:r w:rsidRPr="003F578F">
      <w:rPr>
        <w:rFonts w:asciiTheme="minorHAnsi" w:hAnsiTheme="minorHAnsi"/>
        <w:b/>
        <w:lang w:val="hr-HR"/>
      </w:rPr>
      <w:t>Luana</w:t>
    </w:r>
    <w:proofErr w:type="spellEnd"/>
    <w:r w:rsidRPr="003F578F">
      <w:rPr>
        <w:rFonts w:asciiTheme="minorHAnsi" w:hAnsiTheme="minorHAnsi"/>
        <w:b/>
        <w:lang w:val="hr-HR"/>
      </w:rPr>
      <w:t xml:space="preserve"> </w:t>
    </w:r>
    <w:proofErr w:type="spellStart"/>
    <w:r w:rsidRPr="003F578F">
      <w:rPr>
        <w:rFonts w:asciiTheme="minorHAnsi" w:hAnsiTheme="minorHAnsi"/>
        <w:b/>
        <w:lang w:val="hr-HR"/>
      </w:rPr>
      <w:t>Pavinčić</w:t>
    </w:r>
    <w:proofErr w:type="spellEnd"/>
    <w:r w:rsidRPr="003F578F">
      <w:rPr>
        <w:rFonts w:asciiTheme="minorHAnsi" w:hAnsiTheme="minorHAnsi"/>
        <w:b/>
        <w:lang w:val="hr-HR"/>
      </w:rPr>
      <w:t xml:space="preserve"> </w:t>
    </w:r>
    <w:proofErr w:type="spellStart"/>
    <w:r w:rsidRPr="003F578F">
      <w:rPr>
        <w:rFonts w:asciiTheme="minorHAnsi" w:hAnsiTheme="minorHAnsi"/>
        <w:b/>
        <w:lang w:val="hr-HR"/>
      </w:rPr>
      <w:t>Vlačić</w:t>
    </w:r>
    <w:proofErr w:type="spellEnd"/>
    <w:r w:rsidRPr="003F578F">
      <w:rPr>
        <w:rFonts w:asciiTheme="minorHAnsi" w:hAnsiTheme="minorHAnsi"/>
        <w:b/>
        <w:lang w:val="hr-HR"/>
      </w:rPr>
      <w:t>, prof.</w:t>
    </w:r>
  </w:p>
  <w:p w:rsidR="00407511" w:rsidRPr="003F578F" w:rsidRDefault="00407511" w:rsidP="00407511">
    <w:pPr>
      <w:pStyle w:val="Podnoje"/>
      <w:jc w:val="right"/>
      <w:rPr>
        <w:rFonts w:asciiTheme="minorHAnsi" w:hAnsiTheme="minorHAnsi"/>
        <w:b/>
        <w:lang w:val="hr-HR"/>
      </w:rPr>
    </w:pPr>
    <w:r w:rsidRPr="003F578F">
      <w:rPr>
        <w:rFonts w:asciiTheme="minorHAnsi" w:hAnsiTheme="minorHAnsi"/>
        <w:b/>
        <w:lang w:val="hr-HR"/>
      </w:rPr>
      <w:t>Šk. god. 2018.-2019.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BB2" w:rsidRDefault="00B05BB2">
      <w:r>
        <w:separator/>
      </w:r>
    </w:p>
  </w:footnote>
  <w:footnote w:type="continuationSeparator" w:id="0">
    <w:p w:rsidR="00B05BB2" w:rsidRDefault="00B05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66C" w:rsidRPr="003F578F" w:rsidRDefault="0050666C" w:rsidP="003E371A">
    <w:pPr>
      <w:jc w:val="center"/>
      <w:rPr>
        <w:rFonts w:asciiTheme="minorHAnsi" w:hAnsiTheme="minorHAnsi"/>
        <w:b/>
        <w:i/>
        <w:color w:val="FF0000"/>
        <w:lang w:val="hr-HR"/>
      </w:rPr>
    </w:pPr>
    <w:r w:rsidRPr="003F578F">
      <w:rPr>
        <w:rFonts w:asciiTheme="minorHAnsi" w:hAnsiTheme="minorHAnsi"/>
        <w:b/>
        <w:i/>
        <w:color w:val="FF0000"/>
        <w:lang w:val="hr-HR"/>
      </w:rPr>
      <w:t>OŠ IVANA BATELIĆA - RAŠA</w:t>
    </w:r>
  </w:p>
  <w:p w:rsidR="003E371A" w:rsidRPr="003F578F" w:rsidRDefault="003E371A" w:rsidP="003E371A">
    <w:pPr>
      <w:jc w:val="center"/>
      <w:rPr>
        <w:rFonts w:asciiTheme="minorHAnsi" w:hAnsiTheme="minorHAnsi"/>
        <w:b/>
        <w:i/>
        <w:color w:val="FF0000"/>
        <w:lang w:val="hr-HR"/>
      </w:rPr>
    </w:pPr>
    <w:r w:rsidRPr="003F578F">
      <w:rPr>
        <w:rFonts w:asciiTheme="minorHAnsi" w:hAnsiTheme="minorHAnsi"/>
        <w:b/>
        <w:i/>
        <w:color w:val="FF0000"/>
        <w:lang w:val="hr-HR"/>
      </w:rPr>
      <w:t>Kriteriji ocjenjivanja po elementima ocjenjivanja 2018./19.</w:t>
    </w:r>
  </w:p>
  <w:p w:rsidR="003E371A" w:rsidRPr="003F578F" w:rsidRDefault="003E371A">
    <w:pPr>
      <w:pStyle w:val="Zaglavlje"/>
      <w:rPr>
        <w:rFonts w:asciiTheme="minorHAnsi" w:hAnsiTheme="minorHAnsi"/>
        <w:b/>
        <w:i/>
        <w:color w:val="FF0000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40B35B"/>
    <w:multiLevelType w:val="hybridMultilevel"/>
    <w:tmpl w:val="FE857E7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175209B"/>
    <w:multiLevelType w:val="multilevel"/>
    <w:tmpl w:val="03F402C4"/>
    <w:lvl w:ilvl="0">
      <w:start w:val="1"/>
      <w:numFmt w:val="bullet"/>
      <w:lvlText w:val=""/>
      <w:lvlJc w:val="left"/>
      <w:pPr>
        <w:tabs>
          <w:tab w:val="num" w:pos="113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193A8A"/>
    <w:multiLevelType w:val="hybridMultilevel"/>
    <w:tmpl w:val="11B81C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F45B9"/>
    <w:multiLevelType w:val="hybridMultilevel"/>
    <w:tmpl w:val="03F402C4"/>
    <w:lvl w:ilvl="0" w:tplc="1D70BB74">
      <w:start w:val="1"/>
      <w:numFmt w:val="bullet"/>
      <w:lvlText w:val=""/>
      <w:lvlJc w:val="left"/>
      <w:pPr>
        <w:tabs>
          <w:tab w:val="num" w:pos="113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C07"/>
    <w:rsid w:val="00025632"/>
    <w:rsid w:val="000571C1"/>
    <w:rsid w:val="00061DC0"/>
    <w:rsid w:val="0006721F"/>
    <w:rsid w:val="000B1700"/>
    <w:rsid w:val="000D63B5"/>
    <w:rsid w:val="00101051"/>
    <w:rsid w:val="00133367"/>
    <w:rsid w:val="00141FE7"/>
    <w:rsid w:val="00142FEB"/>
    <w:rsid w:val="001A0691"/>
    <w:rsid w:val="001B1560"/>
    <w:rsid w:val="001C4074"/>
    <w:rsid w:val="001E1C55"/>
    <w:rsid w:val="002054E2"/>
    <w:rsid w:val="00235283"/>
    <w:rsid w:val="00242568"/>
    <w:rsid w:val="00252C07"/>
    <w:rsid w:val="002C547C"/>
    <w:rsid w:val="002E17AF"/>
    <w:rsid w:val="002E428E"/>
    <w:rsid w:val="00310D82"/>
    <w:rsid w:val="0031434E"/>
    <w:rsid w:val="0031765C"/>
    <w:rsid w:val="00321443"/>
    <w:rsid w:val="003532DC"/>
    <w:rsid w:val="0035427B"/>
    <w:rsid w:val="0039621D"/>
    <w:rsid w:val="003A62D6"/>
    <w:rsid w:val="003E371A"/>
    <w:rsid w:val="003F578F"/>
    <w:rsid w:val="003F5BB2"/>
    <w:rsid w:val="00400F10"/>
    <w:rsid w:val="00407511"/>
    <w:rsid w:val="00417192"/>
    <w:rsid w:val="00485DB9"/>
    <w:rsid w:val="00486A9B"/>
    <w:rsid w:val="004A595F"/>
    <w:rsid w:val="004C40FC"/>
    <w:rsid w:val="004F3FD7"/>
    <w:rsid w:val="004F78FC"/>
    <w:rsid w:val="0050666C"/>
    <w:rsid w:val="00566811"/>
    <w:rsid w:val="005768EB"/>
    <w:rsid w:val="005D3D11"/>
    <w:rsid w:val="005D4AA3"/>
    <w:rsid w:val="005D5E5A"/>
    <w:rsid w:val="005E37A7"/>
    <w:rsid w:val="00637A97"/>
    <w:rsid w:val="00643030"/>
    <w:rsid w:val="006816E0"/>
    <w:rsid w:val="006D09D6"/>
    <w:rsid w:val="006F24D1"/>
    <w:rsid w:val="00721E73"/>
    <w:rsid w:val="0073218B"/>
    <w:rsid w:val="007C5A70"/>
    <w:rsid w:val="00806B32"/>
    <w:rsid w:val="0089124D"/>
    <w:rsid w:val="008918ED"/>
    <w:rsid w:val="00891D7F"/>
    <w:rsid w:val="008B10F7"/>
    <w:rsid w:val="008B6855"/>
    <w:rsid w:val="008D1313"/>
    <w:rsid w:val="008F6947"/>
    <w:rsid w:val="0090649B"/>
    <w:rsid w:val="00906CBF"/>
    <w:rsid w:val="00917E22"/>
    <w:rsid w:val="009269C6"/>
    <w:rsid w:val="009367A9"/>
    <w:rsid w:val="00962326"/>
    <w:rsid w:val="00963855"/>
    <w:rsid w:val="00992247"/>
    <w:rsid w:val="009E07FF"/>
    <w:rsid w:val="009E2AA3"/>
    <w:rsid w:val="009E33A0"/>
    <w:rsid w:val="00A063E8"/>
    <w:rsid w:val="00A22755"/>
    <w:rsid w:val="00A26705"/>
    <w:rsid w:val="00AC7484"/>
    <w:rsid w:val="00AE0C62"/>
    <w:rsid w:val="00AE547F"/>
    <w:rsid w:val="00AF4706"/>
    <w:rsid w:val="00AF5944"/>
    <w:rsid w:val="00AF729B"/>
    <w:rsid w:val="00B05BB2"/>
    <w:rsid w:val="00B07F7A"/>
    <w:rsid w:val="00B36393"/>
    <w:rsid w:val="00B5306B"/>
    <w:rsid w:val="00B5485E"/>
    <w:rsid w:val="00B66FCE"/>
    <w:rsid w:val="00B70646"/>
    <w:rsid w:val="00B94FBF"/>
    <w:rsid w:val="00BA2B47"/>
    <w:rsid w:val="00C04084"/>
    <w:rsid w:val="00C1746B"/>
    <w:rsid w:val="00C22233"/>
    <w:rsid w:val="00C3161B"/>
    <w:rsid w:val="00C401D9"/>
    <w:rsid w:val="00C4151A"/>
    <w:rsid w:val="00C62BE7"/>
    <w:rsid w:val="00CA0516"/>
    <w:rsid w:val="00CC5E27"/>
    <w:rsid w:val="00CC5E5F"/>
    <w:rsid w:val="00CD0B62"/>
    <w:rsid w:val="00CD1423"/>
    <w:rsid w:val="00CE4AAF"/>
    <w:rsid w:val="00D5134A"/>
    <w:rsid w:val="00D562E7"/>
    <w:rsid w:val="00DA19CF"/>
    <w:rsid w:val="00DD0991"/>
    <w:rsid w:val="00E4143F"/>
    <w:rsid w:val="00E52F4A"/>
    <w:rsid w:val="00E5761E"/>
    <w:rsid w:val="00E75281"/>
    <w:rsid w:val="00E84920"/>
    <w:rsid w:val="00EA0CB2"/>
    <w:rsid w:val="00EB2571"/>
    <w:rsid w:val="00EF1B84"/>
    <w:rsid w:val="00F1660F"/>
    <w:rsid w:val="00F5103B"/>
    <w:rsid w:val="00F53D20"/>
    <w:rsid w:val="00F71428"/>
    <w:rsid w:val="00F90965"/>
    <w:rsid w:val="00F94BBC"/>
    <w:rsid w:val="00FE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233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9E2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9E2AA3"/>
    <w:pPr>
      <w:tabs>
        <w:tab w:val="center" w:pos="4703"/>
        <w:tab w:val="right" w:pos="9406"/>
      </w:tabs>
    </w:pPr>
  </w:style>
  <w:style w:type="paragraph" w:styleId="Podnoje">
    <w:name w:val="footer"/>
    <w:basedOn w:val="Normal"/>
    <w:rsid w:val="009E2AA3"/>
    <w:pPr>
      <w:tabs>
        <w:tab w:val="center" w:pos="4703"/>
        <w:tab w:val="right" w:pos="9406"/>
      </w:tabs>
    </w:pPr>
  </w:style>
  <w:style w:type="paragraph" w:customStyle="1" w:styleId="Default">
    <w:name w:val="Default"/>
    <w:rsid w:val="00400F10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3E371A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233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9E2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9E2AA3"/>
    <w:pPr>
      <w:tabs>
        <w:tab w:val="center" w:pos="4703"/>
        <w:tab w:val="right" w:pos="9406"/>
      </w:tabs>
    </w:pPr>
  </w:style>
  <w:style w:type="paragraph" w:styleId="Podnoje">
    <w:name w:val="footer"/>
    <w:basedOn w:val="Normal"/>
    <w:rsid w:val="009E2AA3"/>
    <w:pPr>
      <w:tabs>
        <w:tab w:val="center" w:pos="4703"/>
        <w:tab w:val="right" w:pos="9406"/>
      </w:tabs>
    </w:pPr>
  </w:style>
  <w:style w:type="paragraph" w:customStyle="1" w:styleId="Default">
    <w:name w:val="Default"/>
    <w:rsid w:val="00400F10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3E371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FDEB3-7416-4F0E-9F2F-135092E2F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Elementi i kriteriji ocjenjivanja</vt:lpstr>
    </vt:vector>
  </TitlesOfParts>
  <Company>Sveuciliste u Rijeci</Company>
  <LinksUpToDate>false</LinksUpToDate>
  <CharactersWithSpaces>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Elementi i kriteriji ocjenjivanja</dc:title>
  <dc:creator>Ekonomski Fakultet Rijeka</dc:creator>
  <cp:lastModifiedBy>Stručna služba</cp:lastModifiedBy>
  <cp:revision>2</cp:revision>
  <cp:lastPrinted>2018-09-02T13:10:00Z</cp:lastPrinted>
  <dcterms:created xsi:type="dcterms:W3CDTF">2018-10-17T06:37:00Z</dcterms:created>
  <dcterms:modified xsi:type="dcterms:W3CDTF">2018-10-17T06:37:00Z</dcterms:modified>
</cp:coreProperties>
</file>